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1393" w14:textId="77777777" w:rsidR="00636AB0" w:rsidRPr="00636AB0" w:rsidRDefault="00636AB0" w:rsidP="00636AB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36AB0">
        <w:rPr>
          <w:rFonts w:ascii="Arial Narrow" w:hAnsi="Arial Narrow"/>
          <w:b/>
          <w:bCs/>
          <w:sz w:val="24"/>
          <w:szCs w:val="24"/>
        </w:rPr>
        <w:t xml:space="preserve">Dane informacyjne do wstępnej oceny pracochłonności badania </w:t>
      </w:r>
    </w:p>
    <w:p w14:paraId="1594AC2B" w14:textId="578B30A4" w:rsidR="00636AB0" w:rsidRDefault="00636AB0" w:rsidP="00636AB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36AB0">
        <w:rPr>
          <w:rFonts w:ascii="Arial Narrow" w:hAnsi="Arial Narrow"/>
          <w:b/>
          <w:bCs/>
          <w:sz w:val="24"/>
          <w:szCs w:val="24"/>
        </w:rPr>
        <w:t>sprawozdania finansowego Muzeum Okręgowego w Toruniu</w:t>
      </w:r>
      <w:r w:rsidR="00253CA0">
        <w:rPr>
          <w:rFonts w:ascii="Arial Narrow" w:hAnsi="Arial Narrow"/>
          <w:b/>
          <w:bCs/>
          <w:sz w:val="24"/>
          <w:szCs w:val="24"/>
        </w:rPr>
        <w:t xml:space="preserve"> za 2021 r.</w:t>
      </w:r>
    </w:p>
    <w:p w14:paraId="48BD6170" w14:textId="244FDDCE" w:rsidR="00636AB0" w:rsidRDefault="00636AB0" w:rsidP="00636AB0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6FCF2B1" w14:textId="0FCFDE4F" w:rsidR="00636AB0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Nazwa jednostki: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253CA0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 xml:space="preserve">Muzeum Okręgowe w Toruniu </w:t>
      </w:r>
    </w:p>
    <w:p w14:paraId="30C6CFA2" w14:textId="349035A5" w:rsidR="00636AB0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Adres siedziby jednostki:</w:t>
      </w:r>
      <w:r>
        <w:rPr>
          <w:rFonts w:ascii="Arial Narrow" w:hAnsi="Arial Narrow"/>
          <w:b/>
          <w:bCs/>
          <w:sz w:val="24"/>
          <w:szCs w:val="24"/>
        </w:rPr>
        <w:tab/>
      </w:r>
      <w:r w:rsidR="00253CA0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Rynek Staromiejski 1, 87-100 Toruń</w:t>
      </w:r>
    </w:p>
    <w:p w14:paraId="2687AD76" w14:textId="1B66D695" w:rsidR="00636AB0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NIP: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253CA0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956 00 11 771</w:t>
      </w:r>
    </w:p>
    <w:p w14:paraId="4D20230E" w14:textId="77777777" w:rsidR="00636AB0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Przedstawiciel jednostki </w:t>
      </w:r>
    </w:p>
    <w:p w14:paraId="0F342FEF" w14:textId="5342CB39" w:rsidR="00636AB0" w:rsidRDefault="00636AB0" w:rsidP="00636AB0">
      <w:pPr>
        <w:pStyle w:val="Akapitzlist"/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do kontaktów: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253CA0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Mariusz Ruszkiewicz, Główny Księgowy,</w:t>
      </w:r>
    </w:p>
    <w:p w14:paraId="29DC7243" w14:textId="447B3348" w:rsidR="00636AB0" w:rsidRPr="006E32FA" w:rsidRDefault="00636AB0" w:rsidP="00636AB0">
      <w:pPr>
        <w:pStyle w:val="Akapitzlist"/>
        <w:spacing w:after="0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253CA0">
        <w:rPr>
          <w:rFonts w:ascii="Arial Narrow" w:hAnsi="Arial Narrow"/>
          <w:b/>
          <w:bCs/>
          <w:sz w:val="24"/>
          <w:szCs w:val="24"/>
        </w:rPr>
        <w:tab/>
      </w:r>
      <w:r w:rsidRPr="006E32FA">
        <w:rPr>
          <w:rFonts w:ascii="Arial Narrow" w:hAnsi="Arial Narrow"/>
          <w:b/>
          <w:bCs/>
          <w:sz w:val="24"/>
          <w:szCs w:val="24"/>
          <w:lang w:val="en-US"/>
        </w:rPr>
        <w:t xml:space="preserve">tel. 56 660 56 27, m.ruszkiewicz@muzeum.torun.pl </w:t>
      </w:r>
    </w:p>
    <w:p w14:paraId="4D254E71" w14:textId="77777777" w:rsidR="00636AB0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Charakterystyka jednostki:</w:t>
      </w:r>
    </w:p>
    <w:p w14:paraId="5908E39F" w14:textId="456B285F" w:rsidR="00636AB0" w:rsidRDefault="00636AB0" w:rsidP="00636AB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forma prawna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253CA0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samorządowa instytucja kultury</w:t>
      </w:r>
    </w:p>
    <w:p w14:paraId="0BA8E41A" w14:textId="3AF8AED6" w:rsidR="00253CA0" w:rsidRDefault="00636AB0" w:rsidP="00636AB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przedmiot działalności:</w:t>
      </w:r>
      <w:r>
        <w:rPr>
          <w:rFonts w:ascii="Arial Narrow" w:hAnsi="Arial Narrow"/>
          <w:b/>
          <w:bCs/>
          <w:sz w:val="24"/>
          <w:szCs w:val="24"/>
        </w:rPr>
        <w:tab/>
      </w:r>
      <w:r w:rsidR="00253CA0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 xml:space="preserve">gromadzi, przechowuje, konserwuje, opracowuje i </w:t>
      </w:r>
    </w:p>
    <w:p w14:paraId="7FF42EA0" w14:textId="34A71138" w:rsidR="00253CA0" w:rsidRPr="00253CA0" w:rsidRDefault="00253CA0" w:rsidP="00253CA0">
      <w:pPr>
        <w:pStyle w:val="Akapitzlist"/>
        <w:spacing w:after="0"/>
        <w:ind w:left="424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udostępnia</w:t>
      </w:r>
      <w:r w:rsidR="00636AB0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dobra</w:t>
      </w:r>
      <w:r w:rsidR="00636AB0">
        <w:rPr>
          <w:rFonts w:ascii="Arial Narrow" w:hAnsi="Arial Narrow"/>
          <w:b/>
          <w:bCs/>
          <w:sz w:val="24"/>
          <w:szCs w:val="24"/>
        </w:rPr>
        <w:t xml:space="preserve"> kultury w zakresie sztuki, archeologii, </w:t>
      </w:r>
      <w:r w:rsidRPr="00253CA0">
        <w:rPr>
          <w:rFonts w:ascii="Arial Narrow" w:hAnsi="Arial Narrow"/>
          <w:b/>
          <w:bCs/>
          <w:sz w:val="24"/>
          <w:szCs w:val="24"/>
        </w:rPr>
        <w:t>historii,</w:t>
      </w:r>
    </w:p>
    <w:p w14:paraId="58F1B19F" w14:textId="77777777" w:rsidR="00253CA0" w:rsidRDefault="00253CA0" w:rsidP="00253CA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średnioroczna liczba </w:t>
      </w:r>
    </w:p>
    <w:p w14:paraId="5746496E" w14:textId="084C633E" w:rsidR="00253CA0" w:rsidRDefault="00253CA0" w:rsidP="00253CA0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zatrudnionych: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106</w:t>
      </w:r>
    </w:p>
    <w:p w14:paraId="57145F33" w14:textId="77777777" w:rsidR="00253CA0" w:rsidRDefault="00253CA0" w:rsidP="00253CA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badanie sprawozdania </w:t>
      </w:r>
    </w:p>
    <w:p w14:paraId="49FCFB4E" w14:textId="77777777" w:rsidR="00253CA0" w:rsidRDefault="00253CA0" w:rsidP="00253CA0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finansowego za lata </w:t>
      </w:r>
    </w:p>
    <w:p w14:paraId="3C524386" w14:textId="77777777" w:rsidR="00253CA0" w:rsidRDefault="00253CA0" w:rsidP="00253CA0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ubiegłe:</w:t>
      </w:r>
    </w:p>
    <w:p w14:paraId="7FD766EC" w14:textId="174FC9F4" w:rsidR="00636AB0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ostatnie badanie dotyczyło: </w:t>
      </w:r>
      <w:r>
        <w:rPr>
          <w:rFonts w:ascii="Arial Narrow" w:hAnsi="Arial Narrow"/>
          <w:b/>
          <w:bCs/>
          <w:sz w:val="24"/>
          <w:szCs w:val="24"/>
        </w:rPr>
        <w:tab/>
        <w:t>20</w:t>
      </w:r>
      <w:r w:rsidR="006E32FA">
        <w:rPr>
          <w:rFonts w:ascii="Arial Narrow" w:hAnsi="Arial Narrow"/>
          <w:b/>
          <w:bCs/>
          <w:sz w:val="24"/>
          <w:szCs w:val="24"/>
        </w:rPr>
        <w:t>20</w:t>
      </w:r>
      <w:r>
        <w:rPr>
          <w:rFonts w:ascii="Arial Narrow" w:hAnsi="Arial Narrow"/>
          <w:b/>
          <w:bCs/>
          <w:sz w:val="24"/>
          <w:szCs w:val="24"/>
        </w:rPr>
        <w:t xml:space="preserve"> roku</w:t>
      </w:r>
    </w:p>
    <w:p w14:paraId="682E082C" w14:textId="3D2710E2" w:rsidR="00253CA0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rodzaj wydanej opinii: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bez zastrzeżeń</w:t>
      </w:r>
    </w:p>
    <w:p w14:paraId="4490152B" w14:textId="77777777" w:rsidR="00253CA0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nazwa firmy uprawnionej </w:t>
      </w:r>
    </w:p>
    <w:p w14:paraId="572D9575" w14:textId="64FF9159" w:rsidR="00253CA0" w:rsidRDefault="00253CA0" w:rsidP="00253CA0">
      <w:pPr>
        <w:pStyle w:val="Akapitzlist"/>
        <w:spacing w:after="0"/>
        <w:ind w:left="144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do badania: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Audyt FS sp. z o.o., ul. Zamojska 20</w:t>
      </w:r>
      <w:r w:rsidR="004B0744"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 xml:space="preserve"> lok. 19, </w:t>
      </w:r>
    </w:p>
    <w:p w14:paraId="7D97EDF0" w14:textId="55B35E45" w:rsidR="00253CA0" w:rsidRDefault="00253CA0" w:rsidP="00253CA0">
      <w:pPr>
        <w:pStyle w:val="Akapitzlist"/>
        <w:spacing w:after="0"/>
        <w:ind w:left="144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93-486 Łódź</w:t>
      </w:r>
    </w:p>
    <w:p w14:paraId="5D34564E" w14:textId="34FD0DE6" w:rsidR="00253CA0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wynagrodzenie audytora</w:t>
      </w:r>
      <w:r>
        <w:rPr>
          <w:rFonts w:ascii="Arial Narrow" w:hAnsi="Arial Narrow"/>
          <w:b/>
          <w:bCs/>
          <w:sz w:val="24"/>
          <w:szCs w:val="24"/>
        </w:rPr>
        <w:tab/>
      </w:r>
      <w:r w:rsidR="00BA6EBF">
        <w:rPr>
          <w:rFonts w:ascii="Arial Narrow" w:hAnsi="Arial Narrow"/>
          <w:b/>
          <w:bCs/>
          <w:sz w:val="24"/>
          <w:szCs w:val="24"/>
        </w:rPr>
        <w:t>5.000 zł netto</w:t>
      </w:r>
    </w:p>
    <w:p w14:paraId="6B0B049F" w14:textId="43E63E5F" w:rsidR="00BA6EBF" w:rsidRDefault="00BA6EBF" w:rsidP="00BA6EBF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dane finansowe za rok poprzedni:</w:t>
      </w:r>
    </w:p>
    <w:p w14:paraId="72F39E12" w14:textId="708A679A" w:rsidR="00BA6EBF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suma bilansowa: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40.670.028,09</w:t>
      </w:r>
    </w:p>
    <w:p w14:paraId="08B57303" w14:textId="074CEE2E" w:rsidR="00BA6EBF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przychody łącznie: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13.620.101,73</w:t>
      </w:r>
    </w:p>
    <w:p w14:paraId="2D59FF6D" w14:textId="3B0FB916" w:rsidR="00BA6EBF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wynik finansowy netto: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      70.036,86</w:t>
      </w:r>
    </w:p>
    <w:p w14:paraId="653C6193" w14:textId="59B3E455" w:rsidR="00BA6EBF" w:rsidRDefault="00BA6EBF" w:rsidP="00BA6EBF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Inne zagadnienia:</w:t>
      </w:r>
    </w:p>
    <w:p w14:paraId="600E06AD" w14:textId="77777777" w:rsidR="00BA6EBF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Przewidywana data </w:t>
      </w:r>
    </w:p>
    <w:p w14:paraId="7B22BDCF" w14:textId="77777777" w:rsidR="00BA6EBF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sporządzenia sprawozdania </w:t>
      </w:r>
    </w:p>
    <w:p w14:paraId="654B6E9D" w14:textId="01F680F1" w:rsidR="00BA6EBF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finansowego za rok 202</w:t>
      </w:r>
      <w:r w:rsidR="004B0744">
        <w:rPr>
          <w:rFonts w:ascii="Arial Narrow" w:hAnsi="Arial Narrow"/>
          <w:b/>
          <w:bCs/>
          <w:sz w:val="24"/>
          <w:szCs w:val="24"/>
        </w:rPr>
        <w:t>1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31.03.2022 r.</w:t>
      </w:r>
    </w:p>
    <w:p w14:paraId="23C73B2E" w14:textId="070FF84A" w:rsidR="00BA6EBF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Preferowana data zakończenia </w:t>
      </w:r>
    </w:p>
    <w:p w14:paraId="0AB4EFB3" w14:textId="11CEDC99" w:rsidR="00BA6EBF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sprawozdania finansowego</w:t>
      </w:r>
    </w:p>
    <w:p w14:paraId="01094CE4" w14:textId="0D00E35F" w:rsidR="00BA6EBF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 2021 r. </w:t>
      </w:r>
      <w:r w:rsidR="006E32FA">
        <w:rPr>
          <w:rFonts w:ascii="Arial Narrow" w:hAnsi="Arial Narrow"/>
          <w:b/>
          <w:bCs/>
          <w:sz w:val="24"/>
          <w:szCs w:val="24"/>
        </w:rPr>
        <w:t xml:space="preserve">                                         </w:t>
      </w:r>
      <w:r>
        <w:rPr>
          <w:rFonts w:ascii="Arial Narrow" w:hAnsi="Arial Narrow"/>
          <w:b/>
          <w:bCs/>
          <w:sz w:val="24"/>
          <w:szCs w:val="24"/>
        </w:rPr>
        <w:t>15.05.</w:t>
      </w:r>
      <w:r w:rsidR="006E32FA">
        <w:rPr>
          <w:rFonts w:ascii="Arial Narrow" w:hAnsi="Arial Narrow"/>
          <w:b/>
          <w:bCs/>
          <w:sz w:val="24"/>
          <w:szCs w:val="24"/>
        </w:rPr>
        <w:t>2022 r.</w:t>
      </w:r>
    </w:p>
    <w:p w14:paraId="409A4642" w14:textId="77777777" w:rsidR="00BA6EBF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Dodatkowa sprawozdawczość </w:t>
      </w:r>
    </w:p>
    <w:p w14:paraId="374F8C93" w14:textId="77777777" w:rsidR="00BA6EBF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Wg standardów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NIE</w:t>
      </w:r>
    </w:p>
    <w:p w14:paraId="4A09599F" w14:textId="77777777" w:rsidR="00BA6EBF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Opinia i raport dodatkowo </w:t>
      </w:r>
    </w:p>
    <w:p w14:paraId="5FE2B706" w14:textId="3A953978" w:rsidR="00BA6EBF" w:rsidRPr="00BA6EBF" w:rsidRDefault="00BA6EBF" w:rsidP="00BA6EBF">
      <w:pPr>
        <w:pStyle w:val="Akapitzlist"/>
        <w:spacing w:after="0"/>
        <w:ind w:left="108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 języku obcym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NIE</w:t>
      </w:r>
      <w:r w:rsidRPr="00BA6EBF">
        <w:rPr>
          <w:rFonts w:ascii="Arial Narrow" w:hAnsi="Arial Narrow"/>
          <w:b/>
          <w:bCs/>
          <w:sz w:val="24"/>
          <w:szCs w:val="24"/>
        </w:rPr>
        <w:tab/>
      </w:r>
    </w:p>
    <w:sectPr w:rsidR="00BA6EBF" w:rsidRPr="00BA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8AE"/>
    <w:multiLevelType w:val="hybridMultilevel"/>
    <w:tmpl w:val="C9C047EC"/>
    <w:lvl w:ilvl="0" w:tplc="A9D83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115B1"/>
    <w:multiLevelType w:val="hybridMultilevel"/>
    <w:tmpl w:val="960814E8"/>
    <w:lvl w:ilvl="0" w:tplc="A3102970">
      <w:start w:val="1"/>
      <w:numFmt w:val="bullet"/>
      <w:lvlText w:val="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 w15:restartNumberingAfterBreak="0">
    <w:nsid w:val="43821E8F"/>
    <w:multiLevelType w:val="hybridMultilevel"/>
    <w:tmpl w:val="488EBDD8"/>
    <w:lvl w:ilvl="0" w:tplc="8C3A1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F746E"/>
    <w:multiLevelType w:val="hybridMultilevel"/>
    <w:tmpl w:val="F4DEAFAA"/>
    <w:lvl w:ilvl="0" w:tplc="A3102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5D5CE5"/>
    <w:multiLevelType w:val="hybridMultilevel"/>
    <w:tmpl w:val="0BBA2E34"/>
    <w:lvl w:ilvl="0" w:tplc="FA261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6168B7"/>
    <w:multiLevelType w:val="hybridMultilevel"/>
    <w:tmpl w:val="1A768550"/>
    <w:lvl w:ilvl="0" w:tplc="881E5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B0"/>
    <w:rsid w:val="00253CA0"/>
    <w:rsid w:val="004B0744"/>
    <w:rsid w:val="00636AB0"/>
    <w:rsid w:val="006E32FA"/>
    <w:rsid w:val="00B75C51"/>
    <w:rsid w:val="00BA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025F"/>
  <w15:chartTrackingRefBased/>
  <w15:docId w15:val="{97F74F94-8AF5-44EA-BEC1-434A3312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2021-12-15T14:28:00Z</dcterms:created>
  <dcterms:modified xsi:type="dcterms:W3CDTF">2021-12-15T14:28:00Z</dcterms:modified>
</cp:coreProperties>
</file>