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1C3C" w14:textId="28A9696F" w:rsidR="006F37F0" w:rsidRPr="00FB08C6" w:rsidRDefault="006F37F0" w:rsidP="006F37F0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 xml:space="preserve">Nr sprawy: </w:t>
      </w:r>
      <w:r>
        <w:rPr>
          <w:rFonts w:ascii="Arial Narrow" w:hAnsi="Arial Narrow"/>
          <w:sz w:val="24"/>
          <w:szCs w:val="24"/>
        </w:rPr>
        <w:t>DOP.2200……..2025</w:t>
      </w:r>
    </w:p>
    <w:p w14:paraId="39DA1D69" w14:textId="39474BF2" w:rsidR="006F37F0" w:rsidRPr="00FB08C6" w:rsidRDefault="006F37F0" w:rsidP="006F37F0">
      <w:pPr>
        <w:spacing w:line="276" w:lineRule="auto"/>
        <w:jc w:val="right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 xml:space="preserve">Toruń, dnia </w:t>
      </w:r>
      <w:r>
        <w:rPr>
          <w:rFonts w:ascii="Arial Narrow" w:hAnsi="Arial Narrow"/>
          <w:sz w:val="24"/>
          <w:szCs w:val="24"/>
        </w:rPr>
        <w:t>2</w:t>
      </w:r>
      <w:r w:rsidR="00E740F3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>.10.</w:t>
      </w:r>
      <w:r w:rsidRPr="00FB08C6">
        <w:rPr>
          <w:rFonts w:ascii="Arial Narrow" w:hAnsi="Arial Narrow"/>
          <w:sz w:val="24"/>
          <w:szCs w:val="24"/>
        </w:rPr>
        <w:t>202</w:t>
      </w:r>
      <w:r>
        <w:rPr>
          <w:rFonts w:ascii="Arial Narrow" w:hAnsi="Arial Narrow"/>
          <w:sz w:val="24"/>
          <w:szCs w:val="24"/>
        </w:rPr>
        <w:t>5</w:t>
      </w:r>
      <w:r w:rsidRPr="00FB08C6">
        <w:rPr>
          <w:rFonts w:ascii="Arial Narrow" w:hAnsi="Arial Narrow"/>
          <w:sz w:val="24"/>
          <w:szCs w:val="24"/>
        </w:rPr>
        <w:t xml:space="preserve"> r.</w:t>
      </w:r>
    </w:p>
    <w:p w14:paraId="7FA72978" w14:textId="77777777" w:rsidR="006F37F0" w:rsidRPr="00FB08C6" w:rsidRDefault="006F37F0" w:rsidP="006F37F0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>Zapytanie ofertowe</w:t>
      </w:r>
    </w:p>
    <w:p w14:paraId="4AEEE91D" w14:textId="5C578B29" w:rsidR="006F37F0" w:rsidRPr="00FB08C6" w:rsidRDefault="006F37F0" w:rsidP="006F37F0">
      <w:pPr>
        <w:spacing w:line="276" w:lineRule="auto"/>
        <w:jc w:val="center"/>
        <w:rPr>
          <w:rFonts w:ascii="Arial Narrow" w:hAnsi="Arial Narrow"/>
          <w:sz w:val="24"/>
          <w:szCs w:val="24"/>
          <w:u w:val="single"/>
        </w:rPr>
      </w:pPr>
      <w:r w:rsidRPr="00FB08C6">
        <w:rPr>
          <w:rFonts w:ascii="Arial Narrow" w:hAnsi="Arial Narrow"/>
          <w:sz w:val="24"/>
          <w:szCs w:val="24"/>
          <w:u w:val="single"/>
        </w:rPr>
        <w:t xml:space="preserve">Wykonanie rocznej </w:t>
      </w:r>
      <w:r w:rsidR="00DC5B27">
        <w:rPr>
          <w:rFonts w:ascii="Arial Narrow" w:hAnsi="Arial Narrow"/>
          <w:sz w:val="24"/>
          <w:szCs w:val="24"/>
          <w:u w:val="single"/>
        </w:rPr>
        <w:t xml:space="preserve">i półrocznej </w:t>
      </w:r>
      <w:r w:rsidRPr="00FB08C6">
        <w:rPr>
          <w:rFonts w:ascii="Arial Narrow" w:hAnsi="Arial Narrow"/>
          <w:sz w:val="24"/>
          <w:szCs w:val="24"/>
          <w:u w:val="single"/>
        </w:rPr>
        <w:t xml:space="preserve">kontroli obiektów budowlanych, </w:t>
      </w:r>
      <w:r w:rsidR="00176500">
        <w:rPr>
          <w:rFonts w:ascii="Arial Narrow" w:hAnsi="Arial Narrow"/>
          <w:sz w:val="24"/>
          <w:szCs w:val="24"/>
          <w:u w:val="single"/>
        </w:rPr>
        <w:t xml:space="preserve">rocznej i pięcioletniej kontroli </w:t>
      </w:r>
      <w:r w:rsidRPr="00FB08C6">
        <w:rPr>
          <w:rFonts w:ascii="Arial Narrow" w:hAnsi="Arial Narrow"/>
          <w:sz w:val="24"/>
          <w:szCs w:val="24"/>
          <w:u w:val="single"/>
        </w:rPr>
        <w:t>instalacji elektrycznej wraz przeprowadzenie</w:t>
      </w:r>
      <w:r>
        <w:rPr>
          <w:rFonts w:ascii="Arial Narrow" w:hAnsi="Arial Narrow"/>
          <w:sz w:val="24"/>
          <w:szCs w:val="24"/>
          <w:u w:val="single"/>
        </w:rPr>
        <w:t>m</w:t>
      </w:r>
      <w:r w:rsidRPr="00FB08C6">
        <w:rPr>
          <w:rFonts w:ascii="Arial Narrow" w:hAnsi="Arial Narrow"/>
          <w:sz w:val="24"/>
          <w:szCs w:val="24"/>
          <w:u w:val="single"/>
        </w:rPr>
        <w:t xml:space="preserve"> badań sprawności urządzeń elektrycznych i przeciwpożarowych w budynkach Muzeum Okręgowego w Toruniu</w:t>
      </w:r>
    </w:p>
    <w:p w14:paraId="4A71D593" w14:textId="77777777" w:rsidR="006F37F0" w:rsidRPr="00FB08C6" w:rsidRDefault="006F37F0" w:rsidP="006F37F0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>Zamówienie jest realizowane na podstawie regulaminu udzielania zamówień publicznych w Muzeum Okręgowym w Toruniu.</w:t>
      </w:r>
    </w:p>
    <w:p w14:paraId="0C1B52A7" w14:textId="77777777" w:rsidR="006F37F0" w:rsidRPr="00FB08C6" w:rsidRDefault="006F37F0" w:rsidP="006F37F0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 xml:space="preserve">Zamawiający: </w:t>
      </w:r>
    </w:p>
    <w:p w14:paraId="0F3E99E0" w14:textId="77777777" w:rsidR="006F37F0" w:rsidRPr="00FB08C6" w:rsidRDefault="006F37F0" w:rsidP="006F37F0">
      <w:pPr>
        <w:pStyle w:val="Akapitzlist"/>
        <w:spacing w:after="0"/>
        <w:ind w:left="284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 xml:space="preserve">Muzeum Okręgowe w Toruniu, Rynek Staromiejski 1, 87-100 Toruń, </w:t>
      </w:r>
      <w:hyperlink r:id="rId5" w:history="1">
        <w:r w:rsidRPr="00FB08C6">
          <w:rPr>
            <w:rStyle w:val="Hipercze"/>
            <w:rFonts w:ascii="Arial Narrow" w:hAnsi="Arial Narrow"/>
            <w:sz w:val="24"/>
            <w:szCs w:val="24"/>
          </w:rPr>
          <w:t>muzeum@muzeum.torun.pl</w:t>
        </w:r>
      </w:hyperlink>
      <w:r w:rsidRPr="00FB08C6">
        <w:rPr>
          <w:rFonts w:ascii="Arial Narrow" w:hAnsi="Arial Narrow"/>
          <w:sz w:val="24"/>
          <w:szCs w:val="24"/>
        </w:rPr>
        <w:t>, tel. 56 660 56 12.</w:t>
      </w:r>
    </w:p>
    <w:p w14:paraId="6FA1EB9B" w14:textId="77777777" w:rsidR="006F37F0" w:rsidRPr="00FB08C6" w:rsidRDefault="006F37F0" w:rsidP="006F37F0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 xml:space="preserve">Przedmiot zamówienia: </w:t>
      </w:r>
      <w:r w:rsidRPr="00FB08C6">
        <w:rPr>
          <w:rFonts w:ascii="Arial Narrow" w:hAnsi="Arial Narrow" w:cs="Calibri"/>
          <w:sz w:val="24"/>
          <w:szCs w:val="24"/>
        </w:rPr>
        <w:t>wykonanie rocznej</w:t>
      </w:r>
      <w:r w:rsidRPr="00FB08C6">
        <w:rPr>
          <w:rFonts w:ascii="Arial Narrow" w:hAnsi="Arial Narrow"/>
          <w:sz w:val="24"/>
          <w:szCs w:val="24"/>
        </w:rPr>
        <w:t xml:space="preserve"> kontroli obiektów budowlanych </w:t>
      </w:r>
      <w:bookmarkStart w:id="0" w:name="_Hlk87350065"/>
      <w:r w:rsidRPr="00FB08C6">
        <w:rPr>
          <w:rFonts w:ascii="Arial Narrow" w:hAnsi="Arial Narrow"/>
          <w:sz w:val="24"/>
          <w:szCs w:val="24"/>
        </w:rPr>
        <w:t>(a</w:t>
      </w:r>
      <w:r>
        <w:rPr>
          <w:rFonts w:ascii="Arial Narrow" w:hAnsi="Arial Narrow"/>
          <w:sz w:val="24"/>
          <w:szCs w:val="24"/>
        </w:rPr>
        <w:t> </w:t>
      </w:r>
      <w:r w:rsidRPr="00FB08C6">
        <w:rPr>
          <w:rFonts w:ascii="Arial Narrow" w:hAnsi="Arial Narrow"/>
          <w:sz w:val="24"/>
          <w:szCs w:val="24"/>
        </w:rPr>
        <w:t>w</w:t>
      </w:r>
      <w:r>
        <w:rPr>
          <w:rFonts w:ascii="Arial Narrow" w:hAnsi="Arial Narrow"/>
          <w:sz w:val="24"/>
          <w:szCs w:val="24"/>
        </w:rPr>
        <w:t> </w:t>
      </w:r>
      <w:r w:rsidRPr="00FB08C6">
        <w:rPr>
          <w:rFonts w:ascii="Arial Narrow" w:hAnsi="Arial Narrow"/>
          <w:sz w:val="24"/>
          <w:szCs w:val="24"/>
        </w:rPr>
        <w:t xml:space="preserve">przypadku Ratusza Staromiejskiego i Muzeum Twierdzy Toruń </w:t>
      </w:r>
      <w:r>
        <w:rPr>
          <w:rFonts w:ascii="Arial Narrow" w:hAnsi="Arial Narrow"/>
          <w:sz w:val="24"/>
          <w:szCs w:val="24"/>
        </w:rPr>
        <w:t xml:space="preserve">dwóch </w:t>
      </w:r>
      <w:r w:rsidRPr="00FB08C6">
        <w:rPr>
          <w:rFonts w:ascii="Arial Narrow" w:hAnsi="Arial Narrow"/>
          <w:sz w:val="24"/>
          <w:szCs w:val="24"/>
        </w:rPr>
        <w:t>półrocznych)</w:t>
      </w:r>
      <w:bookmarkEnd w:id="0"/>
      <w:r w:rsidRPr="00FB08C6">
        <w:rPr>
          <w:rFonts w:ascii="Arial Narrow" w:hAnsi="Arial Narrow"/>
          <w:sz w:val="24"/>
          <w:szCs w:val="24"/>
        </w:rPr>
        <w:t>, badania instalacji elektrycznej wraz z przeprowadzeniem badań sprawności urządzeń elektrycznych i przeciwpożarowych w budynkach Muzeum Okręgowego w Toruniu.</w:t>
      </w:r>
    </w:p>
    <w:p w14:paraId="31D89338" w14:textId="77777777" w:rsidR="006F37F0" w:rsidRPr="00FB08C6" w:rsidRDefault="006F37F0" w:rsidP="006F37F0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>Szczegółowy przedmiot zamówienia:</w:t>
      </w:r>
    </w:p>
    <w:p w14:paraId="5C949333" w14:textId="4DD9F7F5" w:rsidR="006F37F0" w:rsidRPr="00FB08C6" w:rsidRDefault="006F37F0" w:rsidP="006F37F0">
      <w:pPr>
        <w:pStyle w:val="Akapitzlist"/>
        <w:numPr>
          <w:ilvl w:val="0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 xml:space="preserve">Wykonanie </w:t>
      </w:r>
      <w:r w:rsidR="0059728A">
        <w:rPr>
          <w:rFonts w:ascii="Arial Narrow" w:hAnsi="Arial Narrow" w:cs="Calibri"/>
          <w:sz w:val="24"/>
          <w:szCs w:val="24"/>
        </w:rPr>
        <w:t xml:space="preserve">rocznej </w:t>
      </w:r>
      <w:r w:rsidRPr="00FB08C6">
        <w:rPr>
          <w:rFonts w:ascii="Arial Narrow" w:hAnsi="Arial Narrow"/>
          <w:sz w:val="24"/>
          <w:szCs w:val="24"/>
        </w:rPr>
        <w:t xml:space="preserve">kontroli obiektów budowlanych </w:t>
      </w:r>
    </w:p>
    <w:p w14:paraId="4ADFECC9" w14:textId="12BD766E" w:rsidR="006F37F0" w:rsidRPr="00FB08C6" w:rsidRDefault="006F37F0" w:rsidP="006F37F0">
      <w:pPr>
        <w:pStyle w:val="NormalnyWeb"/>
        <w:numPr>
          <w:ilvl w:val="1"/>
          <w:numId w:val="2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Wykonawca zobowiązany będzie do wykonania usługi polegającej na przeprowadzeniu</w:t>
      </w:r>
      <w:r w:rsidR="00176500">
        <w:rPr>
          <w:rFonts w:ascii="Arial Narrow" w:hAnsi="Arial Narrow"/>
        </w:rPr>
        <w:t xml:space="preserve"> rocznej</w:t>
      </w:r>
      <w:r w:rsidRPr="00FB08C6">
        <w:rPr>
          <w:rFonts w:ascii="Arial Narrow" w:hAnsi="Arial Narrow"/>
        </w:rPr>
        <w:t xml:space="preserve"> kontroli obiektów budowlanych należących do Muzeum Okręgowego w Toruniu, w zakresie wskazanym w pkt. </w:t>
      </w:r>
      <w:r w:rsidR="00B911E2">
        <w:rPr>
          <w:rFonts w:ascii="Arial Narrow" w:hAnsi="Arial Narrow"/>
        </w:rPr>
        <w:t>b)</w:t>
      </w:r>
      <w:r w:rsidRPr="00FB08C6">
        <w:rPr>
          <w:rFonts w:ascii="Arial Narrow" w:hAnsi="Arial Narrow"/>
        </w:rPr>
        <w:t xml:space="preserve"> i </w:t>
      </w:r>
      <w:r w:rsidR="00B911E2">
        <w:rPr>
          <w:rFonts w:ascii="Arial Narrow" w:hAnsi="Arial Narrow"/>
        </w:rPr>
        <w:t>c)</w:t>
      </w:r>
      <w:r w:rsidRPr="00FB08C6">
        <w:rPr>
          <w:rFonts w:ascii="Arial Narrow" w:hAnsi="Arial Narrow"/>
        </w:rPr>
        <w:t>. Przeglądy powinny zostać wykonane zgodnie z wymogami zawartymi w Ustawie Prawo Budowlane z dnia 7 lipca 1994 roku (</w:t>
      </w:r>
      <w:proofErr w:type="spellStart"/>
      <w:r w:rsidRPr="00FB08C6">
        <w:rPr>
          <w:rFonts w:ascii="Arial Narrow" w:hAnsi="Arial Narrow"/>
        </w:rPr>
        <w:t>t.j</w:t>
      </w:r>
      <w:proofErr w:type="spellEnd"/>
      <w:r w:rsidRPr="00FB08C6">
        <w:rPr>
          <w:rFonts w:ascii="Arial Narrow" w:hAnsi="Arial Narrow"/>
        </w:rPr>
        <w:t>. Dz. U. z 202</w:t>
      </w:r>
      <w:r w:rsidR="00E740F3">
        <w:rPr>
          <w:rFonts w:ascii="Arial Narrow" w:hAnsi="Arial Narrow"/>
        </w:rPr>
        <w:t>5</w:t>
      </w:r>
      <w:r w:rsidRPr="00FB08C6">
        <w:rPr>
          <w:rFonts w:ascii="Arial Narrow" w:hAnsi="Arial Narrow"/>
        </w:rPr>
        <w:t xml:space="preserve"> r. poz. </w:t>
      </w:r>
      <w:r w:rsidR="00E740F3">
        <w:rPr>
          <w:rFonts w:ascii="Arial Narrow" w:hAnsi="Arial Narrow"/>
        </w:rPr>
        <w:t>418</w:t>
      </w:r>
      <w:r w:rsidRPr="00FB08C6">
        <w:rPr>
          <w:rFonts w:ascii="Arial Narrow" w:hAnsi="Arial Narrow"/>
        </w:rPr>
        <w:t xml:space="preserve"> ze zm.). </w:t>
      </w:r>
    </w:p>
    <w:p w14:paraId="0B8BAC05" w14:textId="77777777" w:rsidR="006F37F0" w:rsidRPr="00FB08C6" w:rsidRDefault="006F37F0" w:rsidP="006F37F0">
      <w:pPr>
        <w:pStyle w:val="NormalnyWeb"/>
        <w:numPr>
          <w:ilvl w:val="1"/>
          <w:numId w:val="2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Kontrola obejmuje następujące obiekty budowlane:</w:t>
      </w:r>
    </w:p>
    <w:p w14:paraId="0852FCDC" w14:textId="77777777" w:rsidR="006F37F0" w:rsidRPr="00FB08C6" w:rsidRDefault="006F37F0" w:rsidP="006F37F0">
      <w:pPr>
        <w:pStyle w:val="NormalnyWeb"/>
        <w:numPr>
          <w:ilvl w:val="1"/>
          <w:numId w:val="8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Ratusz Staromiejski, Rynek Staromiejski 1 – powierzchnia dachu powyżej 1 000 m</w:t>
      </w:r>
      <w:r w:rsidRPr="00FB08C6">
        <w:rPr>
          <w:rFonts w:ascii="Arial Narrow" w:hAnsi="Arial Narrow"/>
          <w:vertAlign w:val="superscript"/>
        </w:rPr>
        <w:t>2</w:t>
      </w:r>
      <w:r w:rsidRPr="00FB08C6">
        <w:rPr>
          <w:rFonts w:ascii="Arial Narrow" w:hAnsi="Arial Narrow"/>
        </w:rPr>
        <w:t>,</w:t>
      </w:r>
    </w:p>
    <w:p w14:paraId="72BB2A82" w14:textId="77777777" w:rsidR="006F37F0" w:rsidRPr="00FB08C6" w:rsidRDefault="006F37F0" w:rsidP="006F37F0">
      <w:pPr>
        <w:pStyle w:val="NormalnyWeb"/>
        <w:numPr>
          <w:ilvl w:val="1"/>
          <w:numId w:val="8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kompleks budynków przy ul. Łaziennej 16, Ciasnej 4/6/8, </w:t>
      </w:r>
    </w:p>
    <w:p w14:paraId="115AABF9" w14:textId="77777777" w:rsidR="006F37F0" w:rsidRPr="00FB08C6" w:rsidRDefault="006F37F0" w:rsidP="006F37F0">
      <w:pPr>
        <w:pStyle w:val="NormalnyWeb"/>
        <w:numPr>
          <w:ilvl w:val="1"/>
          <w:numId w:val="8"/>
        </w:numPr>
        <w:tabs>
          <w:tab w:val="left" w:pos="851"/>
        </w:tabs>
        <w:spacing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kompleks budynków przy ul. Kopernika 15 i 17,  </w:t>
      </w:r>
    </w:p>
    <w:p w14:paraId="5E8434EA" w14:textId="77777777" w:rsidR="006F37F0" w:rsidRPr="00FB08C6" w:rsidRDefault="006F37F0" w:rsidP="006F37F0">
      <w:pPr>
        <w:pStyle w:val="NormalnyWeb"/>
        <w:numPr>
          <w:ilvl w:val="1"/>
          <w:numId w:val="8"/>
        </w:numPr>
        <w:tabs>
          <w:tab w:val="left" w:pos="851"/>
        </w:tabs>
        <w:spacing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kompleks budynków przy ul. Franciszkańskiej 9 i 11, </w:t>
      </w:r>
    </w:p>
    <w:p w14:paraId="10EEDD76" w14:textId="494FD258" w:rsidR="006F37F0" w:rsidRPr="00FB08C6" w:rsidRDefault="006F37F0" w:rsidP="006F37F0">
      <w:pPr>
        <w:pStyle w:val="NormalnyWeb"/>
        <w:numPr>
          <w:ilvl w:val="1"/>
          <w:numId w:val="8"/>
        </w:numPr>
        <w:tabs>
          <w:tab w:val="left" w:pos="851"/>
        </w:tabs>
        <w:spacing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budynek przy ul. Rynek Staromiejski 35,</w:t>
      </w:r>
      <w:r w:rsidR="00E740F3">
        <w:rPr>
          <w:rFonts w:ascii="Arial Narrow" w:hAnsi="Arial Narrow"/>
        </w:rPr>
        <w:t xml:space="preserve"> odrębnie mur graniczny,</w:t>
      </w:r>
      <w:r w:rsidRPr="00FB08C6">
        <w:rPr>
          <w:rFonts w:ascii="Arial Narrow" w:hAnsi="Arial Narrow"/>
        </w:rPr>
        <w:t xml:space="preserve">  </w:t>
      </w:r>
    </w:p>
    <w:p w14:paraId="36B2B349" w14:textId="77777777" w:rsidR="006F37F0" w:rsidRPr="00FB08C6" w:rsidRDefault="006F37F0" w:rsidP="006F37F0">
      <w:pPr>
        <w:pStyle w:val="NormalnyWeb"/>
        <w:numPr>
          <w:ilvl w:val="1"/>
          <w:numId w:val="8"/>
        </w:numPr>
        <w:tabs>
          <w:tab w:val="left" w:pos="851"/>
        </w:tabs>
        <w:spacing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budynek przy ul. Jakuba 20a, </w:t>
      </w:r>
    </w:p>
    <w:p w14:paraId="0094D2F0" w14:textId="77777777" w:rsidR="006F37F0" w:rsidRPr="00FB08C6" w:rsidRDefault="006F37F0" w:rsidP="006F37F0">
      <w:pPr>
        <w:pStyle w:val="NormalnyWeb"/>
        <w:numPr>
          <w:ilvl w:val="1"/>
          <w:numId w:val="8"/>
        </w:numPr>
        <w:tabs>
          <w:tab w:val="left" w:pos="851"/>
        </w:tabs>
        <w:spacing w:line="276" w:lineRule="auto"/>
        <w:ind w:left="1134" w:hanging="283"/>
        <w:jc w:val="both"/>
        <w:rPr>
          <w:rFonts w:ascii="Arial Narrow" w:hAnsi="Arial Narrow"/>
          <w:spacing w:val="-2"/>
        </w:rPr>
      </w:pPr>
      <w:r w:rsidRPr="00FB08C6">
        <w:rPr>
          <w:rFonts w:ascii="Arial Narrow" w:hAnsi="Arial Narrow"/>
          <w:spacing w:val="-2"/>
        </w:rPr>
        <w:t xml:space="preserve">budynek przy ul. Strumykowej 4, 87-100 Toruń wraz z trzema oficynami przy ul. Małe </w:t>
      </w:r>
      <w:proofErr w:type="spellStart"/>
      <w:r w:rsidRPr="00FB08C6">
        <w:rPr>
          <w:rFonts w:ascii="Arial Narrow" w:hAnsi="Arial Narrow"/>
          <w:spacing w:val="-2"/>
        </w:rPr>
        <w:t>Garbary</w:t>
      </w:r>
      <w:proofErr w:type="spellEnd"/>
      <w:r w:rsidRPr="00FB08C6">
        <w:rPr>
          <w:rFonts w:ascii="Arial Narrow" w:hAnsi="Arial Narrow"/>
          <w:spacing w:val="-2"/>
        </w:rPr>
        <w:t> 5,</w:t>
      </w:r>
    </w:p>
    <w:p w14:paraId="686CE560" w14:textId="77777777" w:rsidR="006F37F0" w:rsidRPr="00FB08C6" w:rsidRDefault="006F37F0" w:rsidP="006F37F0">
      <w:pPr>
        <w:pStyle w:val="NormalnyWeb"/>
        <w:numPr>
          <w:ilvl w:val="1"/>
          <w:numId w:val="8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Muzeum Twierdzy Toruń, ul. Wały Gen. Sikorskiego 23, 87-100 Toruń, powierzchnia zabudowy pow. 2 000 m</w:t>
      </w:r>
      <w:r w:rsidRPr="00FB08C6">
        <w:rPr>
          <w:rFonts w:ascii="Arial Narrow" w:hAnsi="Arial Narrow"/>
          <w:vertAlign w:val="superscript"/>
        </w:rPr>
        <w:t>2</w:t>
      </w:r>
      <w:r w:rsidRPr="00FB08C6">
        <w:rPr>
          <w:rFonts w:ascii="Arial Narrow" w:hAnsi="Arial Narrow"/>
        </w:rPr>
        <w:t>.</w:t>
      </w:r>
    </w:p>
    <w:p w14:paraId="34A889D0" w14:textId="77777777" w:rsidR="006F37F0" w:rsidRPr="00FB08C6" w:rsidRDefault="006F37F0" w:rsidP="006F37F0">
      <w:pPr>
        <w:pStyle w:val="NormalnyWeb"/>
        <w:numPr>
          <w:ilvl w:val="1"/>
          <w:numId w:val="2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Na podstawie art. 62. ust. 1 ustawy prawo budowlane w ramach kontroli należy sprawdzić:</w:t>
      </w:r>
    </w:p>
    <w:p w14:paraId="40BBD21F" w14:textId="77777777" w:rsidR="006F37F0" w:rsidRPr="00FB08C6" w:rsidRDefault="006F37F0" w:rsidP="006F37F0">
      <w:pPr>
        <w:pStyle w:val="NormalnyWeb"/>
        <w:numPr>
          <w:ilvl w:val="1"/>
          <w:numId w:val="9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 w:cs="Calibri"/>
        </w:rPr>
        <w:t>stan techniczny elementów budynku, budowli i instalacji narażonych na szkodliwe wpływy atmosferyczne i niszczące działania czynników występujących podczas użytkowania obiektu;</w:t>
      </w:r>
    </w:p>
    <w:p w14:paraId="0078B5C6" w14:textId="77777777" w:rsidR="006F37F0" w:rsidRDefault="006F37F0" w:rsidP="006F37F0">
      <w:pPr>
        <w:pStyle w:val="NormalnyWeb"/>
        <w:numPr>
          <w:ilvl w:val="1"/>
          <w:numId w:val="9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 w:cs="Calibri"/>
        </w:rPr>
        <w:t>stan techniczny instalacji i urządzeń służących ochronie środowiska, w tym: instalacji wodno-kanalizacyjnych, ogrzewania, wentylacyjno-klimatyzacyjnych;</w:t>
      </w:r>
    </w:p>
    <w:p w14:paraId="505D4E23" w14:textId="77777777" w:rsidR="00DC5B27" w:rsidRDefault="00E740F3" w:rsidP="00DC5B27">
      <w:pPr>
        <w:pStyle w:val="NormalnyWeb"/>
        <w:numPr>
          <w:ilvl w:val="1"/>
          <w:numId w:val="9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 w:cs="Calibri"/>
        </w:rPr>
        <w:t xml:space="preserve">stan techniczny </w:t>
      </w:r>
      <w:r w:rsidR="006F37F0" w:rsidRPr="00A65B51">
        <w:rPr>
          <w:rFonts w:ascii="Arial Narrow" w:hAnsi="Arial Narrow" w:cs="Calibri"/>
        </w:rPr>
        <w:t>przewodów kominowych (dymowych, spalinowych i wentylacyjnych)</w:t>
      </w:r>
      <w:r w:rsidR="006F37F0" w:rsidRPr="00A65B51">
        <w:rPr>
          <w:rFonts w:ascii="Arial Narrow" w:hAnsi="Arial Narrow" w:cs="Calibri"/>
          <w:color w:val="000000" w:themeColor="text1"/>
        </w:rPr>
        <w:t xml:space="preserve"> w zakresie siły ciągu kominowego, ustalonego przy pomocy atestowanego urządzenia </w:t>
      </w:r>
      <w:r w:rsidR="006F37F0" w:rsidRPr="00A65B51">
        <w:rPr>
          <w:rFonts w:ascii="Arial Narrow" w:hAnsi="Arial Narrow" w:cs="Calibri"/>
          <w:color w:val="000000" w:themeColor="text1"/>
        </w:rPr>
        <w:lastRenderedPageBreak/>
        <w:t>pomiarowego zapewniającego prawidłowe działanie podłączonych urządzeń dymowych, spalinowych, wentylacji grawitacyjnej</w:t>
      </w:r>
      <w:r w:rsidR="006F37F0" w:rsidRPr="00A65B51">
        <w:rPr>
          <w:rFonts w:ascii="Arial Narrow" w:hAnsi="Arial Narrow"/>
          <w:color w:val="000000" w:themeColor="text1"/>
        </w:rPr>
        <w:t>;</w:t>
      </w:r>
    </w:p>
    <w:p w14:paraId="1EB0B9C2" w14:textId="0F5ACF96" w:rsidR="008307A6" w:rsidRPr="00DC5B27" w:rsidRDefault="008307A6" w:rsidP="00DC5B27">
      <w:pPr>
        <w:pStyle w:val="NormalnyWeb"/>
        <w:numPr>
          <w:ilvl w:val="1"/>
          <w:numId w:val="2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C5B27">
        <w:rPr>
          <w:rFonts w:ascii="Arial Narrow" w:hAnsi="Arial Narrow"/>
        </w:rPr>
        <w:t>Zgodnie z dyspozycją zawartą w art. 62 ust. 1 pkt. 3) ustawy Prawo Budowlane, Wykonawca zobowiązany jest do bezzwłocznego zawiadomienia właściwego organu nadzoru budowlanego o przeprowadzonej kontroli w Ratuszu Staromiejskim i Muzeum Twierdzy Toruń.</w:t>
      </w:r>
    </w:p>
    <w:p w14:paraId="1CE46707" w14:textId="64334C6E" w:rsidR="00DC5B27" w:rsidRDefault="00DC5B27" w:rsidP="00DC5B2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 xml:space="preserve">Półrocznej kontroli obiektów budowlanych w zakresie określonym w pkt. 1): </w:t>
      </w:r>
    </w:p>
    <w:p w14:paraId="1AADBE59" w14:textId="77777777" w:rsidR="00DC5B27" w:rsidRDefault="00DC5B27" w:rsidP="00DC5B27">
      <w:pPr>
        <w:pStyle w:val="NormalnyWeb"/>
        <w:numPr>
          <w:ilvl w:val="0"/>
          <w:numId w:val="18"/>
        </w:numPr>
        <w:tabs>
          <w:tab w:val="left" w:pos="851"/>
        </w:tabs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Ratusz Staromiejski, Rynek Staromiejski 1 – powierzchnia dachu powyżej 1 000 m</w:t>
      </w:r>
      <w:r w:rsidRPr="00FB08C6">
        <w:rPr>
          <w:rFonts w:ascii="Arial Narrow" w:hAnsi="Arial Narrow"/>
          <w:vertAlign w:val="superscript"/>
        </w:rPr>
        <w:t>2</w:t>
      </w:r>
      <w:r w:rsidRPr="00FB08C6">
        <w:rPr>
          <w:rFonts w:ascii="Arial Narrow" w:hAnsi="Arial Narrow"/>
        </w:rPr>
        <w:t>,</w:t>
      </w:r>
    </w:p>
    <w:p w14:paraId="473D5F78" w14:textId="2C4FCD51" w:rsidR="00DC5B27" w:rsidRPr="00DC5B27" w:rsidRDefault="00DC5B27" w:rsidP="00DC5B27">
      <w:pPr>
        <w:pStyle w:val="NormalnyWeb"/>
        <w:numPr>
          <w:ilvl w:val="0"/>
          <w:numId w:val="18"/>
        </w:numPr>
        <w:tabs>
          <w:tab w:val="left" w:pos="851"/>
        </w:tabs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C5B27">
        <w:rPr>
          <w:rFonts w:ascii="Arial Narrow" w:hAnsi="Arial Narrow"/>
        </w:rPr>
        <w:t>Muzeum Twierdzy Toruń, ul. Wały Gen. Sikorskiego 23, 87-100 Toruń, powierzchnia zabudowy pow. 2 000 m</w:t>
      </w:r>
      <w:r w:rsidRPr="00DC5B27">
        <w:rPr>
          <w:rFonts w:ascii="Arial Narrow" w:hAnsi="Arial Narrow"/>
          <w:vertAlign w:val="superscript"/>
        </w:rPr>
        <w:t>2</w:t>
      </w:r>
      <w:r w:rsidRPr="00DC5B27">
        <w:rPr>
          <w:rFonts w:ascii="Arial Narrow" w:hAnsi="Arial Narrow"/>
        </w:rPr>
        <w:t>.</w:t>
      </w:r>
    </w:p>
    <w:p w14:paraId="7106D041" w14:textId="2D140021" w:rsidR="00DC5B27" w:rsidRPr="00224168" w:rsidRDefault="00DC5B27" w:rsidP="00DC5B2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DC5B27">
        <w:rPr>
          <w:rFonts w:ascii="Arial Narrow" w:eastAsia="Times New Roman" w:hAnsi="Arial Narrow"/>
          <w:sz w:val="24"/>
          <w:szCs w:val="24"/>
          <w:lang w:eastAsia="pl-PL"/>
        </w:rPr>
        <w:t>N</w:t>
      </w:r>
      <w:r w:rsidR="00176500" w:rsidRPr="00DC5B27">
        <w:rPr>
          <w:rFonts w:ascii="Arial Narrow" w:eastAsia="Times New Roman" w:hAnsi="Arial Narrow"/>
          <w:sz w:val="24"/>
          <w:szCs w:val="24"/>
          <w:lang w:eastAsia="pl-PL"/>
        </w:rPr>
        <w:t>a podstawie art. 62 ust. 1 pkt. 2)</w:t>
      </w:r>
      <w:r w:rsidR="0059728A" w:rsidRPr="00DC5B27">
        <w:rPr>
          <w:rFonts w:ascii="Arial Narrow" w:eastAsia="Times New Roman" w:hAnsi="Arial Narrow"/>
          <w:sz w:val="24"/>
          <w:szCs w:val="24"/>
          <w:lang w:eastAsia="pl-PL"/>
        </w:rPr>
        <w:t xml:space="preserve"> ustawy prawo budowlane należy przeprowadzić</w:t>
      </w:r>
      <w:r w:rsidR="00176500" w:rsidRPr="00DC5B27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="00B911E2" w:rsidRPr="00DC5B27">
        <w:rPr>
          <w:rFonts w:ascii="Arial Narrow" w:eastAsia="Times New Roman" w:hAnsi="Arial Narrow"/>
          <w:sz w:val="24"/>
          <w:szCs w:val="24"/>
          <w:lang w:eastAsia="pl-PL"/>
        </w:rPr>
        <w:t>pięcioletni przegląd</w:t>
      </w:r>
      <w:r w:rsidR="00176500" w:rsidRPr="00DC5B27">
        <w:rPr>
          <w:rFonts w:ascii="Arial Narrow" w:eastAsia="Times New Roman" w:hAnsi="Arial Narrow"/>
          <w:sz w:val="24"/>
          <w:szCs w:val="24"/>
          <w:lang w:eastAsia="pl-PL"/>
        </w:rPr>
        <w:t xml:space="preserve"> instalacji elektrycznej i piorunochronnej w zakresie stanu sprawności połączeń, osprzętu, zabezpieczeń i środków ochrony od porażeń, oporności izolacji przewodów oraz uziemień instalacji i aparatów</w:t>
      </w:r>
      <w:r w:rsidRPr="00DC5B27">
        <w:rPr>
          <w:rFonts w:ascii="Arial Narrow" w:eastAsia="Times New Roman" w:hAnsi="Arial Narrow"/>
          <w:sz w:val="24"/>
          <w:szCs w:val="24"/>
          <w:lang w:eastAsia="pl-PL"/>
        </w:rPr>
        <w:t xml:space="preserve"> w obiektach określonych w pkt. 4, </w:t>
      </w:r>
      <w:proofErr w:type="spellStart"/>
      <w:r w:rsidRPr="00DC5B27">
        <w:rPr>
          <w:rFonts w:ascii="Arial Narrow" w:eastAsia="Times New Roman" w:hAnsi="Arial Narrow"/>
          <w:sz w:val="24"/>
          <w:szCs w:val="24"/>
          <w:lang w:eastAsia="pl-PL"/>
        </w:rPr>
        <w:t>ppkt</w:t>
      </w:r>
      <w:proofErr w:type="spellEnd"/>
      <w:r w:rsidRPr="00DC5B27">
        <w:rPr>
          <w:rFonts w:ascii="Arial Narrow" w:eastAsia="Times New Roman" w:hAnsi="Arial Narrow"/>
          <w:sz w:val="24"/>
          <w:szCs w:val="24"/>
          <w:lang w:eastAsia="pl-PL"/>
        </w:rPr>
        <w:t>. 1) lit. a)</w:t>
      </w:r>
      <w:r>
        <w:rPr>
          <w:rFonts w:ascii="Arial Narrow" w:eastAsia="Times New Roman" w:hAnsi="Arial Narrow"/>
          <w:sz w:val="24"/>
          <w:szCs w:val="24"/>
          <w:lang w:eastAsia="pl-PL"/>
        </w:rPr>
        <w:t>.</w:t>
      </w:r>
    </w:p>
    <w:p w14:paraId="0FBA21D6" w14:textId="17E2D024" w:rsidR="006F37F0" w:rsidRPr="00224168" w:rsidRDefault="006F37F0" w:rsidP="00224168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DC5B27">
        <w:rPr>
          <w:rFonts w:ascii="Arial Narrow" w:hAnsi="Arial Narrow"/>
          <w:sz w:val="24"/>
          <w:szCs w:val="24"/>
        </w:rPr>
        <w:t xml:space="preserve">Kontrole, o których mowa w pkt </w:t>
      </w:r>
      <w:r w:rsidR="00224168">
        <w:rPr>
          <w:rFonts w:ascii="Arial Narrow" w:hAnsi="Arial Narrow"/>
          <w:sz w:val="24"/>
          <w:szCs w:val="24"/>
        </w:rPr>
        <w:t>4</w:t>
      </w:r>
      <w:r w:rsidRPr="00DC5B27">
        <w:rPr>
          <w:rFonts w:ascii="Arial Narrow" w:hAnsi="Arial Narrow"/>
          <w:sz w:val="24"/>
          <w:szCs w:val="24"/>
        </w:rPr>
        <w:t xml:space="preserve"> niniejsz</w:t>
      </w:r>
      <w:r w:rsidR="00224168">
        <w:rPr>
          <w:rFonts w:ascii="Arial Narrow" w:hAnsi="Arial Narrow"/>
          <w:sz w:val="24"/>
          <w:szCs w:val="24"/>
        </w:rPr>
        <w:t>ego</w:t>
      </w:r>
      <w:r w:rsidRPr="00DC5B27">
        <w:rPr>
          <w:rFonts w:ascii="Arial Narrow" w:hAnsi="Arial Narrow"/>
          <w:sz w:val="24"/>
          <w:szCs w:val="24"/>
        </w:rPr>
        <w:t xml:space="preserve"> zamówienia powinny przeprowadzać wyłącznie osoby posiadające uprawnienia budowlane w odpowiedniej specjalności oraz kwalifikacje wymagane przy wykonywaniu dozoru nad eksploatacją urządzeń, instalacji oraz sieci energetycznych. </w:t>
      </w:r>
      <w:r w:rsidRPr="00224168">
        <w:rPr>
          <w:rFonts w:ascii="Arial Narrow" w:hAnsi="Arial Narrow"/>
        </w:rPr>
        <w:t>Kontrolę stanu technicznego przewodów kominowych powinny przeprowadzać</w:t>
      </w:r>
      <w:r w:rsidR="0059728A" w:rsidRPr="00224168">
        <w:rPr>
          <w:rFonts w:ascii="Arial Narrow" w:hAnsi="Arial Narrow"/>
        </w:rPr>
        <w:t>, zgodnie z dyspozycja przepisu art. 62 ust. 6 prawo budowlane</w:t>
      </w:r>
      <w:r w:rsidRPr="00224168">
        <w:rPr>
          <w:rFonts w:ascii="Arial Narrow" w:hAnsi="Arial Narrow"/>
        </w:rPr>
        <w:t xml:space="preserve">: </w:t>
      </w:r>
    </w:p>
    <w:p w14:paraId="72B0DA7E" w14:textId="77777777" w:rsidR="006F37F0" w:rsidRPr="00FB08C6" w:rsidRDefault="006F37F0" w:rsidP="006F37F0">
      <w:pPr>
        <w:pStyle w:val="NormalnyWeb"/>
        <w:numPr>
          <w:ilvl w:val="1"/>
          <w:numId w:val="1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  <w:color w:val="000000"/>
        </w:rPr>
      </w:pPr>
      <w:r w:rsidRPr="00FB08C6">
        <w:rPr>
          <w:rFonts w:ascii="Arial Narrow" w:hAnsi="Arial Narrow"/>
          <w:color w:val="000000"/>
        </w:rPr>
        <w:t>osoby posiadające kwalifikacje mistrza w rzemiośle kominiarskim – w odniesieniu do przewodów dymowych oraz grawitacyjnych przewodów spalinowych i wentylacyjnych,</w:t>
      </w:r>
    </w:p>
    <w:p w14:paraId="0B471972" w14:textId="12F68FD8" w:rsidR="0059728A" w:rsidRPr="0059728A" w:rsidRDefault="006F37F0" w:rsidP="0059728A">
      <w:pPr>
        <w:pStyle w:val="NormalnyWeb"/>
        <w:numPr>
          <w:ilvl w:val="1"/>
          <w:numId w:val="1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  <w:color w:val="000000"/>
        </w:rPr>
      </w:pPr>
      <w:r w:rsidRPr="00FB08C6">
        <w:rPr>
          <w:rFonts w:ascii="Arial Narrow" w:hAnsi="Arial Narrow"/>
          <w:color w:val="000000"/>
        </w:rPr>
        <w:t>osoby posiadające uprawnienia budowlane odpowiedniej specjalności – w odniesieniu do przewodów kominowych, o których mowa w lit.</w:t>
      </w:r>
      <w:r w:rsidR="0059728A">
        <w:rPr>
          <w:rFonts w:ascii="Arial Narrow" w:hAnsi="Arial Narrow"/>
          <w:color w:val="000000"/>
        </w:rPr>
        <w:t xml:space="preserve"> </w:t>
      </w:r>
      <w:r w:rsidRPr="00FB08C6">
        <w:rPr>
          <w:rFonts w:ascii="Arial Narrow" w:hAnsi="Arial Narrow"/>
          <w:color w:val="000000"/>
        </w:rPr>
        <w:t>a , oraz do kominów przemysłowych kominów wolno stojących oraz kominów lub przewodów kominowych, w których ciąg kominowy jest wymuszony pracą urządzeń mechanicznych</w:t>
      </w:r>
      <w:r w:rsidR="0059728A">
        <w:rPr>
          <w:rFonts w:ascii="Arial Narrow" w:hAnsi="Arial Narrow"/>
          <w:color w:val="000000"/>
        </w:rPr>
        <w:t>.</w:t>
      </w:r>
    </w:p>
    <w:p w14:paraId="33842584" w14:textId="77777777" w:rsidR="00224168" w:rsidRDefault="006F37F0" w:rsidP="00224168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Kontrolę należy wykonać zgodnie z obowiązującymi przepisami i normami przy uwzględnieniu wymogu należytej staranności obowiązującej w umowach tego rodzaju.</w:t>
      </w:r>
    </w:p>
    <w:p w14:paraId="0585C78B" w14:textId="77777777" w:rsidR="00224168" w:rsidRDefault="006F37F0" w:rsidP="00224168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224168">
        <w:rPr>
          <w:rFonts w:ascii="Arial Narrow" w:hAnsi="Arial Narrow"/>
        </w:rPr>
        <w:t>Wykonanie badania instalacji elektrycznej:</w:t>
      </w:r>
    </w:p>
    <w:p w14:paraId="43E4CDE7" w14:textId="0DF29210" w:rsidR="006F37F0" w:rsidRPr="00224168" w:rsidRDefault="006F37F0" w:rsidP="00224168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224168">
        <w:rPr>
          <w:rFonts w:ascii="Arial Narrow" w:hAnsi="Arial Narrow"/>
        </w:rPr>
        <w:t>W ramach zamówienia Wykonawca będzie zobowiązany do wykonania badania instalacji elektrycznej w budynkach Muzeum Okręgowego w Toruniu:</w:t>
      </w:r>
    </w:p>
    <w:p w14:paraId="3BBBF0AF" w14:textId="77777777" w:rsidR="006F37F0" w:rsidRPr="00FB08C6" w:rsidRDefault="006F37F0" w:rsidP="006F37F0">
      <w:pPr>
        <w:pStyle w:val="NormalnyWeb"/>
        <w:numPr>
          <w:ilvl w:val="1"/>
          <w:numId w:val="11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Ratusz Staromiejski 1, Rynek Staromiejski 1, 87-100 Toruń </w:t>
      </w:r>
    </w:p>
    <w:p w14:paraId="340D3447" w14:textId="77777777" w:rsidR="006F37F0" w:rsidRPr="00FB08C6" w:rsidRDefault="006F37F0" w:rsidP="006F37F0">
      <w:pPr>
        <w:pStyle w:val="NormalnyWeb"/>
        <w:numPr>
          <w:ilvl w:val="1"/>
          <w:numId w:val="11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Dom M. Kopernika, ul. Kopernika 15/17, 87-100 Toruń</w:t>
      </w:r>
    </w:p>
    <w:p w14:paraId="799B654D" w14:textId="77777777" w:rsidR="006F37F0" w:rsidRPr="00FB08C6" w:rsidRDefault="006F37F0" w:rsidP="006F37F0">
      <w:pPr>
        <w:pStyle w:val="NormalnyWeb"/>
        <w:numPr>
          <w:ilvl w:val="1"/>
          <w:numId w:val="11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Kamienica pod Gwiazdą, Rynek Staromiejski 35, 87-100 Toruń</w:t>
      </w:r>
    </w:p>
    <w:p w14:paraId="598A2F2F" w14:textId="77777777" w:rsidR="006F37F0" w:rsidRPr="00FB08C6" w:rsidRDefault="006F37F0" w:rsidP="006F37F0">
      <w:pPr>
        <w:pStyle w:val="NormalnyWeb"/>
        <w:numPr>
          <w:ilvl w:val="1"/>
          <w:numId w:val="11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Muzeum Podróżników, ul. Franciszkańska 9/11, 87-100 Toruń</w:t>
      </w:r>
    </w:p>
    <w:p w14:paraId="254113CA" w14:textId="77777777" w:rsidR="006F37F0" w:rsidRPr="00FB08C6" w:rsidRDefault="006F37F0" w:rsidP="006F37F0">
      <w:pPr>
        <w:pStyle w:val="NormalnyWeb"/>
        <w:numPr>
          <w:ilvl w:val="1"/>
          <w:numId w:val="11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Muzeum Toruńskiego Piernika, Strumykowa 4, 87-100 Toruń</w:t>
      </w:r>
    </w:p>
    <w:p w14:paraId="4CA0ED92" w14:textId="77777777" w:rsidR="006F37F0" w:rsidRPr="00FB08C6" w:rsidRDefault="006F37F0" w:rsidP="006F37F0">
      <w:pPr>
        <w:pStyle w:val="NormalnyWeb"/>
        <w:numPr>
          <w:ilvl w:val="1"/>
          <w:numId w:val="11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Muzeum Historii Torunia, kompleks budynków przy ul. Łaziennej 16, Ciasnej 4/6/8, 87-100 Toruń,</w:t>
      </w:r>
    </w:p>
    <w:p w14:paraId="54C6D4ED" w14:textId="77777777" w:rsidR="006F37F0" w:rsidRPr="00FB08C6" w:rsidRDefault="006F37F0" w:rsidP="006F37F0">
      <w:pPr>
        <w:pStyle w:val="NormalnyWeb"/>
        <w:numPr>
          <w:ilvl w:val="1"/>
          <w:numId w:val="11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Budynek przy ul. Jakuba 20a, 87-100 Toruń,</w:t>
      </w:r>
    </w:p>
    <w:p w14:paraId="6AE36E99" w14:textId="77777777" w:rsidR="006F37F0" w:rsidRPr="00FB08C6" w:rsidRDefault="006F37F0" w:rsidP="006F37F0">
      <w:pPr>
        <w:pStyle w:val="NormalnyWeb"/>
        <w:numPr>
          <w:ilvl w:val="1"/>
          <w:numId w:val="11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Muzeum Twierdzy Toruń, ul. Wały Gen. Sikorskiego 23, 87-100 Toruń</w:t>
      </w:r>
    </w:p>
    <w:p w14:paraId="3216D001" w14:textId="7DA06524" w:rsidR="006F37F0" w:rsidRPr="00590D4A" w:rsidRDefault="006F37F0" w:rsidP="00224168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590D4A">
        <w:rPr>
          <w:rFonts w:ascii="Arial Narrow" w:hAnsi="Arial Narrow"/>
        </w:rPr>
        <w:t xml:space="preserve">Zakres badań powinien obejmować w szczególności </w:t>
      </w:r>
      <w:r>
        <w:rPr>
          <w:rFonts w:ascii="Arial Narrow" w:hAnsi="Arial Narrow"/>
        </w:rPr>
        <w:t xml:space="preserve">roczne </w:t>
      </w:r>
      <w:r w:rsidRPr="00590D4A">
        <w:rPr>
          <w:rFonts w:ascii="Arial Narrow" w:hAnsi="Arial Narrow"/>
        </w:rPr>
        <w:t>pomiary elektryczne w zakresie:</w:t>
      </w:r>
    </w:p>
    <w:p w14:paraId="303689E9" w14:textId="77777777" w:rsidR="006F37F0" w:rsidRPr="00880BA9" w:rsidRDefault="006F37F0" w:rsidP="006F37F0">
      <w:pPr>
        <w:pStyle w:val="NormalnyWeb"/>
        <w:numPr>
          <w:ilvl w:val="0"/>
          <w:numId w:val="17"/>
        </w:numPr>
        <w:spacing w:before="0" w:beforeAutospacing="0"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skuteczności ochrony przeciwporażeniowej,</w:t>
      </w:r>
    </w:p>
    <w:p w14:paraId="3755776D" w14:textId="77777777" w:rsidR="006F37F0" w:rsidRPr="00880BA9" w:rsidRDefault="006F37F0" w:rsidP="006F37F0">
      <w:pPr>
        <w:pStyle w:val="NormalnyWeb"/>
        <w:numPr>
          <w:ilvl w:val="0"/>
          <w:numId w:val="17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rezystancji izolacji obwodów I fazowych,</w:t>
      </w:r>
    </w:p>
    <w:p w14:paraId="64D36AE2" w14:textId="77777777" w:rsidR="006F37F0" w:rsidRPr="00880BA9" w:rsidRDefault="006F37F0" w:rsidP="006F37F0">
      <w:pPr>
        <w:pStyle w:val="NormalnyWeb"/>
        <w:numPr>
          <w:ilvl w:val="0"/>
          <w:numId w:val="17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rezystancji izolacji obwodów III fazowych,</w:t>
      </w:r>
    </w:p>
    <w:p w14:paraId="1DB85B96" w14:textId="77777777" w:rsidR="006F37F0" w:rsidRDefault="006F37F0" w:rsidP="006F37F0">
      <w:pPr>
        <w:pStyle w:val="NormalnyWeb"/>
        <w:numPr>
          <w:ilvl w:val="0"/>
          <w:numId w:val="17"/>
        </w:numPr>
        <w:spacing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wyłączników różnicowoprądowych</w:t>
      </w:r>
      <w:r>
        <w:rPr>
          <w:rFonts w:ascii="Arial Narrow" w:hAnsi="Arial Narrow"/>
        </w:rPr>
        <w:t>,</w:t>
      </w:r>
    </w:p>
    <w:p w14:paraId="449E4A28" w14:textId="77777777" w:rsidR="006F37F0" w:rsidRPr="00880BA9" w:rsidRDefault="006F37F0" w:rsidP="006F37F0">
      <w:pPr>
        <w:pStyle w:val="NormalnyWeb"/>
        <w:numPr>
          <w:ilvl w:val="0"/>
          <w:numId w:val="17"/>
        </w:numPr>
        <w:spacing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oględziny instalacji elektrycznej.</w:t>
      </w:r>
    </w:p>
    <w:p w14:paraId="078FB102" w14:textId="3C867E41" w:rsidR="006F37F0" w:rsidRPr="00FB08C6" w:rsidRDefault="006F37F0" w:rsidP="00224168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Przeprowadzenie badań sprawności urządzeń elektrycznych i przeciwpożarowych:</w:t>
      </w:r>
    </w:p>
    <w:p w14:paraId="2E86505A" w14:textId="5F40E600" w:rsidR="006F37F0" w:rsidRPr="00FB08C6" w:rsidRDefault="006F37F0" w:rsidP="00224168">
      <w:pPr>
        <w:pStyle w:val="NormalnyWeb"/>
        <w:numPr>
          <w:ilvl w:val="0"/>
          <w:numId w:val="13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Arial Narrow" w:hAnsi="Arial Narrow"/>
          <w:spacing w:val="-4"/>
        </w:rPr>
      </w:pPr>
      <w:r w:rsidRPr="00FB08C6">
        <w:rPr>
          <w:rFonts w:ascii="Arial Narrow" w:hAnsi="Arial Narrow"/>
          <w:spacing w:val="-4"/>
        </w:rPr>
        <w:t xml:space="preserve">W ramach zamówienia Wykonawca powinien przeprowadzić badania sprawności urządzeń przeciwpożarowych zamontowanych w budynkach Muzeum Okręgowego w Toruniu. Chodzi tutaj o: </w:t>
      </w:r>
    </w:p>
    <w:p w14:paraId="71C55021" w14:textId="77777777" w:rsidR="006F37F0" w:rsidRPr="00FB08C6" w:rsidRDefault="006F37F0" w:rsidP="006F37F0">
      <w:pPr>
        <w:pStyle w:val="NormalnyWeb"/>
        <w:numPr>
          <w:ilvl w:val="1"/>
          <w:numId w:val="13"/>
        </w:numPr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oświetlenie awaryjne, </w:t>
      </w:r>
    </w:p>
    <w:p w14:paraId="399FEE1C" w14:textId="77777777" w:rsidR="006F37F0" w:rsidRPr="00FB08C6" w:rsidRDefault="006F37F0" w:rsidP="006F37F0">
      <w:pPr>
        <w:pStyle w:val="NormalnyWeb"/>
        <w:numPr>
          <w:ilvl w:val="1"/>
          <w:numId w:val="13"/>
        </w:numPr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lampy ewakuacyjne </w:t>
      </w:r>
    </w:p>
    <w:p w14:paraId="477E8635" w14:textId="77777777" w:rsidR="006F37F0" w:rsidRPr="00FB08C6" w:rsidRDefault="006F37F0" w:rsidP="006F37F0">
      <w:pPr>
        <w:pStyle w:val="NormalnyWeb"/>
        <w:numPr>
          <w:ilvl w:val="1"/>
          <w:numId w:val="13"/>
        </w:numPr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przeciwpożarowe włączniki prądu we wszystkich oddziałach.</w:t>
      </w:r>
    </w:p>
    <w:p w14:paraId="5BEF7785" w14:textId="4B989ED1" w:rsidR="006F37F0" w:rsidRPr="00FB08C6" w:rsidRDefault="006F37F0" w:rsidP="00224168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Wykonawca dokona przeglądu następujących urządzeń elektrycznych: </w:t>
      </w:r>
    </w:p>
    <w:p w14:paraId="0CC9021C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bookmarkStart w:id="1" w:name="_Hlk181881343"/>
      <w:r w:rsidRPr="00FB08C6">
        <w:rPr>
          <w:rFonts w:ascii="Arial Narrow" w:hAnsi="Arial Narrow"/>
        </w:rPr>
        <w:t>Szlifi</w:t>
      </w:r>
      <w:r>
        <w:rPr>
          <w:rFonts w:ascii="Arial Narrow" w:hAnsi="Arial Narrow"/>
        </w:rPr>
        <w:t>e</w:t>
      </w:r>
      <w:r w:rsidRPr="00FB08C6">
        <w:rPr>
          <w:rFonts w:ascii="Arial Narrow" w:hAnsi="Arial Narrow"/>
        </w:rPr>
        <w:t>rka polerka (kątowa),</w:t>
      </w:r>
    </w:p>
    <w:p w14:paraId="1662A904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Wiertarka Bosch,</w:t>
      </w:r>
    </w:p>
    <w:p w14:paraId="61FAC4CF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Wiertarka udarowa,</w:t>
      </w:r>
    </w:p>
    <w:p w14:paraId="6C5D288A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Szlifi</w:t>
      </w:r>
      <w:r>
        <w:rPr>
          <w:rFonts w:ascii="Arial Narrow" w:hAnsi="Arial Narrow"/>
        </w:rPr>
        <w:t>e</w:t>
      </w:r>
      <w:r w:rsidRPr="00FB08C6">
        <w:rPr>
          <w:rFonts w:ascii="Arial Narrow" w:hAnsi="Arial Narrow"/>
        </w:rPr>
        <w:t>rka Kątowa- szt. 3,</w:t>
      </w:r>
    </w:p>
    <w:p w14:paraId="4CE93330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Wkrętarka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295D986C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Młoto</w:t>
      </w:r>
      <w:proofErr w:type="spellEnd"/>
      <w:r w:rsidRPr="00FB08C6">
        <w:rPr>
          <w:rFonts w:ascii="Arial Narrow" w:hAnsi="Arial Narrow"/>
        </w:rPr>
        <w:t>-Wkrętarka,</w:t>
      </w:r>
    </w:p>
    <w:p w14:paraId="06AD34DD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Wkrętarka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3DD1BCA8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szlifierka stołowa,</w:t>
      </w:r>
    </w:p>
    <w:p w14:paraId="323F3F9D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spawarka,</w:t>
      </w:r>
    </w:p>
    <w:p w14:paraId="3F7847EC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Młoto</w:t>
      </w:r>
      <w:proofErr w:type="spellEnd"/>
      <w:r w:rsidRPr="00FB08C6">
        <w:rPr>
          <w:rFonts w:ascii="Arial Narrow" w:hAnsi="Arial Narrow"/>
        </w:rPr>
        <w:t xml:space="preserve">-Wiertarka, </w:t>
      </w:r>
    </w:p>
    <w:p w14:paraId="046BF311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Kompresor,</w:t>
      </w:r>
    </w:p>
    <w:p w14:paraId="3C588DD8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pi</w:t>
      </w:r>
      <w:r w:rsidRPr="00FB08C6">
        <w:rPr>
          <w:rFonts w:ascii="Arial Narrow" w:hAnsi="Arial Narrow"/>
        </w:rPr>
        <w:t>larka Kątowa,</w:t>
      </w:r>
      <w:r>
        <w:rPr>
          <w:rFonts w:ascii="Arial Narrow" w:hAnsi="Arial Narrow"/>
        </w:rPr>
        <w:t xml:space="preserve"> szt. 2</w:t>
      </w:r>
    </w:p>
    <w:p w14:paraId="2C4679ED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Pilarka </w:t>
      </w:r>
      <w:bookmarkStart w:id="2" w:name="_Hlk87427971"/>
      <w:proofErr w:type="spellStart"/>
      <w:r w:rsidRPr="00FB08C6">
        <w:rPr>
          <w:rFonts w:ascii="Arial Narrow" w:hAnsi="Arial Narrow"/>
        </w:rPr>
        <w:t>Festtool</w:t>
      </w:r>
      <w:proofErr w:type="spellEnd"/>
      <w:r w:rsidRPr="00FB08C6">
        <w:rPr>
          <w:rFonts w:ascii="Arial Narrow" w:hAnsi="Arial Narrow"/>
        </w:rPr>
        <w:t>,</w:t>
      </w:r>
      <w:bookmarkEnd w:id="2"/>
    </w:p>
    <w:p w14:paraId="26C04680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Wiertarka Bosch</w:t>
      </w:r>
      <w:r w:rsidRPr="00FB08C6">
        <w:rPr>
          <w:rFonts w:ascii="Arial Narrow" w:hAnsi="Arial Narrow"/>
        </w:rPr>
        <w:t>,</w:t>
      </w:r>
    </w:p>
    <w:p w14:paraId="395D6854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Strugarka </w:t>
      </w:r>
      <w:proofErr w:type="spellStart"/>
      <w:r w:rsidRPr="00FB08C6">
        <w:rPr>
          <w:rFonts w:ascii="Arial Narrow" w:hAnsi="Arial Narrow"/>
        </w:rPr>
        <w:t>Celma</w:t>
      </w:r>
      <w:proofErr w:type="spellEnd"/>
      <w:r w:rsidRPr="00FB08C6">
        <w:rPr>
          <w:rFonts w:ascii="Arial Narrow" w:hAnsi="Arial Narrow"/>
        </w:rPr>
        <w:t>,</w:t>
      </w:r>
    </w:p>
    <w:p w14:paraId="4F783176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Wyciąg,</w:t>
      </w:r>
    </w:p>
    <w:p w14:paraId="510E58A1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Odciąg Wiórów- szt.2,</w:t>
      </w:r>
    </w:p>
    <w:p w14:paraId="2E6AED62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Odkurzacz </w:t>
      </w:r>
      <w:proofErr w:type="spellStart"/>
      <w:r w:rsidRPr="00FB08C6">
        <w:rPr>
          <w:rFonts w:ascii="Arial Narrow" w:hAnsi="Arial Narrow"/>
        </w:rPr>
        <w:t>Festtool</w:t>
      </w:r>
      <w:proofErr w:type="spellEnd"/>
      <w:r w:rsidRPr="00FB08C6">
        <w:rPr>
          <w:rFonts w:ascii="Arial Narrow" w:hAnsi="Arial Narrow"/>
        </w:rPr>
        <w:t>,</w:t>
      </w:r>
    </w:p>
    <w:p w14:paraId="57219AB9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Szlifierka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3F39880B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Wyrz</w:t>
      </w:r>
      <w:r w:rsidRPr="00FB08C6">
        <w:rPr>
          <w:rFonts w:ascii="Arial Narrow" w:hAnsi="Arial Narrow"/>
        </w:rPr>
        <w:t xml:space="preserve">ynarka </w:t>
      </w:r>
      <w:proofErr w:type="spellStart"/>
      <w:r w:rsidRPr="00FB08C6">
        <w:rPr>
          <w:rFonts w:ascii="Arial Narrow" w:hAnsi="Arial Narrow"/>
        </w:rPr>
        <w:t>Festtool</w:t>
      </w:r>
      <w:proofErr w:type="spellEnd"/>
      <w:r w:rsidRPr="00FB08C6">
        <w:rPr>
          <w:rFonts w:ascii="Arial Narrow" w:hAnsi="Arial Narrow"/>
        </w:rPr>
        <w:t>,</w:t>
      </w:r>
    </w:p>
    <w:p w14:paraId="1D24E9DC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Mieszadło do farb,</w:t>
      </w:r>
    </w:p>
    <w:p w14:paraId="2C2C6AEC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Opalarka,</w:t>
      </w:r>
    </w:p>
    <w:p w14:paraId="3F0EBCF2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Kuchenka mikrofalowa,</w:t>
      </w:r>
    </w:p>
    <w:p w14:paraId="33736841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Wbijarka</w:t>
      </w:r>
      <w:proofErr w:type="spellEnd"/>
      <w:r w:rsidRPr="00FB08C6">
        <w:rPr>
          <w:rFonts w:ascii="Arial Narrow" w:hAnsi="Arial Narrow"/>
        </w:rPr>
        <w:t>,</w:t>
      </w:r>
    </w:p>
    <w:p w14:paraId="6D73655F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Wiertarko wkrętarka- szt.2, </w:t>
      </w:r>
    </w:p>
    <w:p w14:paraId="7F04CC98" w14:textId="77777777" w:rsidR="006F37F0" w:rsidRPr="00FB08C6" w:rsidRDefault="006F37F0" w:rsidP="006F37F0">
      <w:pPr>
        <w:pStyle w:val="NormalnyWeb"/>
        <w:numPr>
          <w:ilvl w:val="1"/>
          <w:numId w:val="1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Strugarka.</w:t>
      </w:r>
    </w:p>
    <w:bookmarkEnd w:id="1"/>
    <w:p w14:paraId="3D2C58D5" w14:textId="14D39288" w:rsidR="006F37F0" w:rsidRPr="00224168" w:rsidRDefault="00224168" w:rsidP="00224168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6F37F0" w:rsidRPr="00FB08C6">
        <w:rPr>
          <w:rFonts w:ascii="Arial Narrow" w:hAnsi="Arial Narrow"/>
        </w:rPr>
        <w:t>rzegląd techniczn</w:t>
      </w:r>
      <w:r>
        <w:rPr>
          <w:rFonts w:ascii="Arial Narrow" w:hAnsi="Arial Narrow"/>
        </w:rPr>
        <w:t xml:space="preserve">y w </w:t>
      </w:r>
      <w:r w:rsidR="006F37F0" w:rsidRPr="00224168">
        <w:rPr>
          <w:rFonts w:ascii="Arial Narrow" w:hAnsi="Arial Narrow"/>
        </w:rPr>
        <w:t>kompleksie budynków przy ul. ul. Franciszkańskiej 9 i 11, Muzeum Podróżników:</w:t>
      </w:r>
    </w:p>
    <w:p w14:paraId="6958A863" w14:textId="77777777" w:rsidR="006F37F0" w:rsidRPr="00FB08C6" w:rsidRDefault="006F37F0" w:rsidP="006F37F0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bramy </w:t>
      </w:r>
      <w:proofErr w:type="spellStart"/>
      <w:r w:rsidRPr="00FB08C6">
        <w:rPr>
          <w:rFonts w:ascii="Arial Narrow" w:hAnsi="Arial Narrow"/>
        </w:rPr>
        <w:t>ppoż</w:t>
      </w:r>
      <w:proofErr w:type="spellEnd"/>
      <w:r w:rsidRPr="00FB08C6">
        <w:rPr>
          <w:rFonts w:ascii="Arial Narrow" w:hAnsi="Arial Narrow"/>
        </w:rPr>
        <w:t xml:space="preserve"> rolowana typu MARC –VR,</w:t>
      </w:r>
    </w:p>
    <w:p w14:paraId="0940C2F9" w14:textId="77777777" w:rsidR="006F37F0" w:rsidRPr="00FB08C6" w:rsidRDefault="006F37F0" w:rsidP="006F37F0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systemu oddymiana klatki schodowej,</w:t>
      </w:r>
    </w:p>
    <w:p w14:paraId="4944D56F" w14:textId="77777777" w:rsidR="00224168" w:rsidRDefault="00224168" w:rsidP="00224168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Przegląd techniczny w</w:t>
      </w:r>
      <w:r w:rsidR="006F37F0" w:rsidRPr="00FB08C6">
        <w:rPr>
          <w:rFonts w:ascii="Arial Narrow" w:hAnsi="Arial Narrow"/>
        </w:rPr>
        <w:t xml:space="preserve"> kompleksie budynków przy ul. Kopernika 15 i 17, Dom Mikołaja Kopernika - drzwi oddzielające strefy pożarowe między budynkami,  </w:t>
      </w:r>
    </w:p>
    <w:p w14:paraId="6C00C5FB" w14:textId="77777777" w:rsidR="00224168" w:rsidRDefault="00224168" w:rsidP="00224168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Przegląd techniczny w</w:t>
      </w:r>
      <w:r w:rsidR="006F37F0" w:rsidRPr="00224168">
        <w:rPr>
          <w:rFonts w:ascii="Arial Narrow" w:hAnsi="Arial Narrow"/>
        </w:rPr>
        <w:t xml:space="preserve"> kompleksie budynków przy ul. Strumykowej 4, Małe </w:t>
      </w:r>
      <w:proofErr w:type="spellStart"/>
      <w:r w:rsidR="006F37F0" w:rsidRPr="00224168">
        <w:rPr>
          <w:rFonts w:ascii="Arial Narrow" w:hAnsi="Arial Narrow"/>
        </w:rPr>
        <w:t>Garbary</w:t>
      </w:r>
      <w:proofErr w:type="spellEnd"/>
      <w:r w:rsidR="006F37F0" w:rsidRPr="00224168">
        <w:rPr>
          <w:rFonts w:ascii="Arial Narrow" w:hAnsi="Arial Narrow"/>
        </w:rPr>
        <w:t xml:space="preserve"> 5, Muzeum Toruńskiego Piernika - systemu oddymiana klatki schodowej,</w:t>
      </w:r>
    </w:p>
    <w:p w14:paraId="637F0F39" w14:textId="77777777" w:rsidR="00224168" w:rsidRDefault="00224168" w:rsidP="00224168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Przegląd techniczny w</w:t>
      </w:r>
      <w:r w:rsidR="006F37F0" w:rsidRPr="00224168">
        <w:rPr>
          <w:rFonts w:ascii="Arial Narrow" w:hAnsi="Arial Narrow"/>
        </w:rPr>
        <w:t xml:space="preserve"> Ratuszu Staromiejskim - drzwi wejściowych do CORT (drzwi dwuskrzydłowe ze szkła hartowanego w ramach aluminiowych rozsuwane automatycznie z funkcją wyjścia awaryjnego),</w:t>
      </w:r>
    </w:p>
    <w:p w14:paraId="447B99DC" w14:textId="306BD7D2" w:rsidR="006F37F0" w:rsidRPr="00224168" w:rsidRDefault="00224168" w:rsidP="00224168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Przegląd techniczny w </w:t>
      </w:r>
      <w:r w:rsidR="006F37F0" w:rsidRPr="00224168">
        <w:rPr>
          <w:rFonts w:ascii="Arial Narrow" w:hAnsi="Arial Narrow"/>
        </w:rPr>
        <w:t>Muzeum Twierdzy Toruń ul Wały Gen. Sikorskiego 23/25 - drzwi oddzielające strefy pożarowe (troje drzwi dwuskrzydłowych ze szkła hartowanego, jedne drzwi dwuskrzydłowe metalowe).</w:t>
      </w:r>
    </w:p>
    <w:p w14:paraId="6A96E2AF" w14:textId="77777777" w:rsidR="00224168" w:rsidRDefault="006F37F0" w:rsidP="00224168">
      <w:pPr>
        <w:pStyle w:val="NormalnyWeb"/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Przegląd techniczny urządzeń musi zostać przeprowadzony zgodnie z zaleceniami narzuconymi przez ich producenta. </w:t>
      </w:r>
    </w:p>
    <w:p w14:paraId="6F8331E0" w14:textId="77777777" w:rsidR="00224168" w:rsidRDefault="006F37F0" w:rsidP="00224168">
      <w:pPr>
        <w:pStyle w:val="NormalnyWeb"/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224168">
        <w:rPr>
          <w:rFonts w:ascii="Arial Narrow" w:hAnsi="Arial Narrow"/>
        </w:rPr>
        <w:t xml:space="preserve">Wykonawca powinien dokonać przeglądu technicznego zgodnie z obowiązującymi przepisami i normami, a także przy użyciu urządzeń odpowiadających wymaganiom przepisów prawa i norm. </w:t>
      </w:r>
    </w:p>
    <w:p w14:paraId="2A1778D9" w14:textId="6B567995" w:rsidR="006F37F0" w:rsidRPr="00224168" w:rsidRDefault="006F37F0" w:rsidP="00224168">
      <w:pPr>
        <w:pStyle w:val="NormalnyWeb"/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224168">
        <w:rPr>
          <w:rFonts w:ascii="Arial Narrow" w:hAnsi="Arial Narrow"/>
        </w:rPr>
        <w:t>Wykonawca powinien określić w protokole rodzaj mierników wraz z informacją w zakresie spełniania przez wskazane urządzenia odpowiednich norm i przepisów.</w:t>
      </w:r>
    </w:p>
    <w:p w14:paraId="6183ECEE" w14:textId="77777777" w:rsidR="006F37F0" w:rsidRPr="00FB08C6" w:rsidRDefault="006F37F0" w:rsidP="00224168">
      <w:pPr>
        <w:pStyle w:val="NormalnyWeb"/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Dodatkowe informacje związane z zamówieniem</w:t>
      </w:r>
    </w:p>
    <w:p w14:paraId="1D2546F9" w14:textId="3A7D7CC9" w:rsidR="006F37F0" w:rsidRPr="00FB08C6" w:rsidRDefault="006F37F0" w:rsidP="006F37F0">
      <w:pPr>
        <w:pStyle w:val="NormalnyWeb"/>
        <w:numPr>
          <w:ilvl w:val="0"/>
          <w:numId w:val="1"/>
        </w:numPr>
        <w:tabs>
          <w:tab w:val="left" w:pos="567"/>
        </w:tabs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Z przeprowadzon</w:t>
      </w:r>
      <w:r w:rsidR="00224168">
        <w:rPr>
          <w:rFonts w:ascii="Arial Narrow" w:hAnsi="Arial Narrow"/>
        </w:rPr>
        <w:t>ych</w:t>
      </w:r>
      <w:r w:rsidRPr="00FB08C6">
        <w:rPr>
          <w:rFonts w:ascii="Arial Narrow" w:hAnsi="Arial Narrow"/>
        </w:rPr>
        <w:t xml:space="preserve"> przegląd</w:t>
      </w:r>
      <w:r w:rsidR="00224168">
        <w:rPr>
          <w:rFonts w:ascii="Arial Narrow" w:hAnsi="Arial Narrow"/>
          <w:color w:val="000000"/>
        </w:rPr>
        <w:t>ów</w:t>
      </w:r>
      <w:r w:rsidRPr="00FB08C6">
        <w:rPr>
          <w:rFonts w:ascii="Arial Narrow" w:hAnsi="Arial Narrow"/>
          <w:color w:val="000000"/>
        </w:rPr>
        <w:t xml:space="preserve"> zostanie </w:t>
      </w:r>
      <w:r w:rsidRPr="00FB08C6">
        <w:rPr>
          <w:rFonts w:ascii="Arial Narrow" w:hAnsi="Arial Narrow"/>
        </w:rPr>
        <w:t>sporządzony protokół w formie papierowej, odrębny dla każdego z budynków. Protokół powinien zawierać co najmniej:</w:t>
      </w:r>
    </w:p>
    <w:p w14:paraId="3A207023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datę przeprowadzenia kontroli,</w:t>
      </w:r>
    </w:p>
    <w:p w14:paraId="097AB29B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nr protokołu,</w:t>
      </w:r>
    </w:p>
    <w:p w14:paraId="43228726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imię i nazwisko, a także numer uprawnień budowlanych wraz ze specjalnością, w której zostały wydane, osoby przeprowadzającej kontrolę oraz jej podpis,</w:t>
      </w:r>
    </w:p>
    <w:p w14:paraId="1EA7A867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imię i nazwisko albo nazwę właściciela lub zarządcy użytkowanego obiektu budowlanego,</w:t>
      </w:r>
    </w:p>
    <w:p w14:paraId="20F44AF7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określenie kontrolowanego obiektu budowlanego umożliwiające jego identyfikację, w tym adres,</w:t>
      </w:r>
    </w:p>
    <w:p w14:paraId="56ECAD83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zakres kontroli,</w:t>
      </w:r>
    </w:p>
    <w:p w14:paraId="50C954E1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dane techniczne urządzeń użytych do oględzin i dokonania pomiarów wraz z informacją w zakresie spełniania przez nie wymaganych przepisów prawa i norm,</w:t>
      </w:r>
    </w:p>
    <w:p w14:paraId="56CA10DB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tabelaryczne zestawienie poszczególnych pomiarów z podziałem na poszczególne pomieszczenia (zestawienie punktów pomiarowych), wraz z informacją z oględzin instalacji elektrycznej budynku lub kompleksu budynków,</w:t>
      </w:r>
    </w:p>
    <w:p w14:paraId="20F58896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wynik pomiarów dla poszczególnych punktów w budynku lub kompleksie budynków,</w:t>
      </w:r>
    </w:p>
    <w:p w14:paraId="0685B2F8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tabelaryczne zestawienie pomiarów rezystencji izolacji w obwodach wraz z wynikiem (pozytywny/negatywny),</w:t>
      </w:r>
    </w:p>
    <w:p w14:paraId="522F8AB7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tabelaryczne zestawienie pomiarów wyłączników różnicowoprądowych wraz z wynikiem (pozytywny/negatywny),</w:t>
      </w:r>
    </w:p>
    <w:p w14:paraId="04E97848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ustalenia dokonane w zakresie kontroli, w tym wskazanie nieprawidłowości, jeżeli zostały stwierdzone,</w:t>
      </w:r>
    </w:p>
    <w:p w14:paraId="0BB827EB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informacja o dopuszczeniu bądź braku dopuszczenia do dalszej eksploatacji,</w:t>
      </w:r>
    </w:p>
    <w:p w14:paraId="32E019F8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wykaz usterek i nieprawidłowości,</w:t>
      </w:r>
    </w:p>
    <w:p w14:paraId="5A511064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zalecenia, jeżeli zostały stwierdzone nieprawidłowości,</w:t>
      </w:r>
    </w:p>
    <w:p w14:paraId="72EEA93D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metody i środki użytkowania elementów obiektów budowlanych narażonych na szkodliwe działanie wpływów atmosferycznych i niszczące działanie innych czynników, w przypadku kontroli tych elementów,</w:t>
      </w:r>
    </w:p>
    <w:p w14:paraId="48DF6BFE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zakres niewykonanych zaleceń określonych w protokołach z poprzednich kontroli,</w:t>
      </w:r>
    </w:p>
    <w:p w14:paraId="3E3EB93A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 zaleceniach wskazuje się: czynności mające na celu usunięcie stwierdzonych nieprawidłowości oraz termin ich wykonania,</w:t>
      </w:r>
    </w:p>
    <w:p w14:paraId="0754CAA1" w14:textId="77777777" w:rsidR="006F37F0" w:rsidRPr="00FB08C6" w:rsidRDefault="006F37F0" w:rsidP="006F37F0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lastRenderedPageBreak/>
        <w:t>podpis osoby lub osób uprawnionych, przeprowadzających kontrolę.</w:t>
      </w:r>
    </w:p>
    <w:p w14:paraId="5AEE2CD2" w14:textId="77777777" w:rsidR="006F37F0" w:rsidRPr="00FB08C6" w:rsidRDefault="006F37F0" w:rsidP="006F37F0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 protokole należy wyraźnie zaznaczyć, że spełniono obowiązek wynikający zarówno z pkt. 1, jak i pkt. 2 ust. 1 art. 62 prawo budowlane (kontrola obejmująca zakres kontroli rocznej i pięcioletniej).</w:t>
      </w:r>
    </w:p>
    <w:p w14:paraId="7E3A662D" w14:textId="77777777" w:rsidR="006F37F0" w:rsidRPr="00FB08C6" w:rsidRDefault="006F37F0" w:rsidP="006F37F0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Do protokołu dołącza się kopie zaświadczeń, o których mowa w art. 12 ust. 7 ustawy prawo budowlane, oraz kopie decyzji o nadaniu uprawnień budowlanych w odpowiedniej specjalności lub innych uprawnień lub kwalifikacji, o których mowa w art. 62 ust. 5 ustawy prawo budowlane.</w:t>
      </w:r>
    </w:p>
    <w:p w14:paraId="216ED026" w14:textId="71530BD5" w:rsidR="006F37F0" w:rsidRPr="00FB08C6" w:rsidRDefault="006F37F0" w:rsidP="006F37F0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 celu ustalenia szczegółów zamówienia możliwe jest przeprowadzenie wizji lokalnej w budynkach, po uprzednim ustaleniu terminu </w:t>
      </w:r>
      <w:r w:rsidRPr="00FB08C6">
        <w:rPr>
          <w:rFonts w:ascii="Arial Narrow" w:hAnsi="Arial Narrow"/>
          <w:color w:val="000000"/>
        </w:rPr>
        <w:t xml:space="preserve">z p. </w:t>
      </w:r>
      <w:r w:rsidR="001F4528">
        <w:rPr>
          <w:rFonts w:ascii="Arial Narrow" w:hAnsi="Arial Narrow"/>
          <w:color w:val="000000"/>
        </w:rPr>
        <w:t>Jarosławem Bonieckim</w:t>
      </w:r>
      <w:r w:rsidRPr="00FB08C6">
        <w:rPr>
          <w:rFonts w:ascii="Arial Narrow" w:hAnsi="Arial Narrow"/>
          <w:color w:val="000000"/>
        </w:rPr>
        <w:t xml:space="preserve"> - kierownikiem Działu Technicznego (tel. 56 660 56 50, kom. 663-289-998)</w:t>
      </w:r>
      <w:r w:rsidRPr="00FB08C6">
        <w:rPr>
          <w:rFonts w:ascii="Arial Narrow" w:hAnsi="Arial Narrow"/>
        </w:rPr>
        <w:t>.</w:t>
      </w:r>
    </w:p>
    <w:p w14:paraId="333408C3" w14:textId="77777777" w:rsidR="006F37F0" w:rsidRPr="00FB08C6" w:rsidRDefault="006F37F0" w:rsidP="006F37F0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Płatność za wykonanie przedmiotu zamówienia nastąpi w formie zapłaty przelewem, na podstawie faktur VAT wystawionych przez Wykonawcę po zakończeniu prac oraz na podstawie protokołów odbioru podpisanego przez przedstawicieli obydwu stron. Termin płatności: do 14 dni od dnia dostarczenia faktury do Zamawiającego.</w:t>
      </w:r>
    </w:p>
    <w:p w14:paraId="6E40FB33" w14:textId="77777777" w:rsidR="006F37F0" w:rsidRPr="00FB08C6" w:rsidRDefault="006F37F0" w:rsidP="00224168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 xml:space="preserve">Termin realizacji przedmiotu zamówienia: </w:t>
      </w:r>
    </w:p>
    <w:p w14:paraId="4DF1D5FA" w14:textId="2324DDB0" w:rsidR="006F37F0" w:rsidRPr="00FB08C6" w:rsidRDefault="006F37F0" w:rsidP="006F37F0">
      <w:pPr>
        <w:pStyle w:val="Akapitzlist"/>
        <w:numPr>
          <w:ilvl w:val="1"/>
          <w:numId w:val="6"/>
        </w:numPr>
        <w:spacing w:after="0" w:line="276" w:lineRule="auto"/>
        <w:ind w:left="567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>W odniesieniu do wszystkich budynków poza Ratuszem Staromiejskim i Muzeum Twierdzy Toruń – jeden przegląd w terminie do 30.11.202</w:t>
      </w:r>
      <w:r w:rsidR="001F4528">
        <w:rPr>
          <w:rFonts w:ascii="Arial Narrow" w:hAnsi="Arial Narrow" w:cs="Calibri"/>
          <w:sz w:val="24"/>
          <w:szCs w:val="24"/>
        </w:rPr>
        <w:t>5</w:t>
      </w:r>
      <w:r w:rsidRPr="00FB08C6">
        <w:rPr>
          <w:rFonts w:ascii="Arial Narrow" w:hAnsi="Arial Narrow" w:cs="Calibri"/>
          <w:sz w:val="24"/>
          <w:szCs w:val="24"/>
        </w:rPr>
        <w:t xml:space="preserve"> r. (przegląd roczny),</w:t>
      </w:r>
    </w:p>
    <w:p w14:paraId="51AABACD" w14:textId="2E6B1B2F" w:rsidR="006F37F0" w:rsidRPr="00FB08C6" w:rsidRDefault="006F37F0" w:rsidP="006F37F0">
      <w:pPr>
        <w:pStyle w:val="Akapitzlist"/>
        <w:numPr>
          <w:ilvl w:val="1"/>
          <w:numId w:val="6"/>
        </w:numPr>
        <w:spacing w:after="0" w:line="276" w:lineRule="auto"/>
        <w:ind w:left="567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>W odniesieniu do Ratusza Staromiejskiego oraz Muzeum Twierdzy Toruń – dwa przeglądy w terminach do 30.11.202</w:t>
      </w:r>
      <w:r w:rsidR="001F4528">
        <w:rPr>
          <w:rFonts w:ascii="Arial Narrow" w:hAnsi="Arial Narrow" w:cs="Calibri"/>
          <w:sz w:val="24"/>
          <w:szCs w:val="24"/>
        </w:rPr>
        <w:t>5</w:t>
      </w:r>
      <w:r w:rsidRPr="00FB08C6">
        <w:rPr>
          <w:rFonts w:ascii="Arial Narrow" w:hAnsi="Arial Narrow" w:cs="Calibri"/>
          <w:sz w:val="24"/>
          <w:szCs w:val="24"/>
        </w:rPr>
        <w:t xml:space="preserve"> r.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FB08C6">
        <w:rPr>
          <w:rFonts w:ascii="Arial Narrow" w:hAnsi="Arial Narrow" w:cs="Calibri"/>
          <w:sz w:val="24"/>
          <w:szCs w:val="24"/>
        </w:rPr>
        <w:t>i 31.05.202</w:t>
      </w:r>
      <w:r w:rsidR="001F4528">
        <w:rPr>
          <w:rFonts w:ascii="Arial Narrow" w:hAnsi="Arial Narrow" w:cs="Calibri"/>
          <w:sz w:val="24"/>
          <w:szCs w:val="24"/>
        </w:rPr>
        <w:t>6</w:t>
      </w:r>
      <w:r w:rsidRPr="00FB08C6">
        <w:rPr>
          <w:rFonts w:ascii="Arial Narrow" w:hAnsi="Arial Narrow" w:cs="Calibri"/>
          <w:sz w:val="24"/>
          <w:szCs w:val="24"/>
        </w:rPr>
        <w:t xml:space="preserve"> r. (przeglądy półroczne).</w:t>
      </w:r>
    </w:p>
    <w:p w14:paraId="1DCD224B" w14:textId="717D7105" w:rsidR="006F37F0" w:rsidRPr="00FB08C6" w:rsidRDefault="006F37F0" w:rsidP="006F37F0">
      <w:pPr>
        <w:pStyle w:val="Akapitzlist"/>
        <w:numPr>
          <w:ilvl w:val="1"/>
          <w:numId w:val="6"/>
        </w:numPr>
        <w:spacing w:after="0" w:line="276" w:lineRule="auto"/>
        <w:ind w:left="567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 xml:space="preserve">Termin wykonania przedmiotu zamówienia ujętego w </w:t>
      </w:r>
      <w:r>
        <w:rPr>
          <w:rFonts w:ascii="Arial Narrow" w:hAnsi="Arial Narrow" w:cs="Calibri"/>
          <w:sz w:val="24"/>
          <w:szCs w:val="24"/>
        </w:rPr>
        <w:t xml:space="preserve">ust. 4 pkt </w:t>
      </w:r>
      <w:r w:rsidR="00224168">
        <w:rPr>
          <w:rFonts w:ascii="Arial Narrow" w:hAnsi="Arial Narrow" w:cs="Calibri"/>
          <w:sz w:val="24"/>
          <w:szCs w:val="24"/>
        </w:rPr>
        <w:t>3</w:t>
      </w:r>
      <w:r>
        <w:rPr>
          <w:rFonts w:ascii="Arial Narrow" w:hAnsi="Arial Narrow" w:cs="Calibri"/>
          <w:sz w:val="24"/>
          <w:szCs w:val="24"/>
        </w:rPr>
        <w:t>)</w:t>
      </w:r>
      <w:r w:rsidRPr="00FB08C6">
        <w:rPr>
          <w:rFonts w:ascii="Arial Narrow" w:hAnsi="Arial Narrow" w:cs="Calibri"/>
          <w:sz w:val="24"/>
          <w:szCs w:val="24"/>
        </w:rPr>
        <w:t xml:space="preserve"> do 15.12.202</w:t>
      </w:r>
      <w:r w:rsidR="001F4528">
        <w:rPr>
          <w:rFonts w:ascii="Arial Narrow" w:hAnsi="Arial Narrow" w:cs="Calibri"/>
          <w:sz w:val="24"/>
          <w:szCs w:val="24"/>
        </w:rPr>
        <w:t>5</w:t>
      </w:r>
      <w:r w:rsidRPr="00FB08C6">
        <w:rPr>
          <w:rFonts w:ascii="Arial Narrow" w:hAnsi="Arial Narrow" w:cs="Calibri"/>
          <w:sz w:val="24"/>
          <w:szCs w:val="24"/>
        </w:rPr>
        <w:t xml:space="preserve"> r.</w:t>
      </w:r>
    </w:p>
    <w:p w14:paraId="61A94639" w14:textId="3B5FB8DF" w:rsidR="006F37F0" w:rsidRPr="00FB08C6" w:rsidRDefault="006F37F0" w:rsidP="006F37F0">
      <w:pPr>
        <w:pStyle w:val="Akapitzlist"/>
        <w:numPr>
          <w:ilvl w:val="1"/>
          <w:numId w:val="6"/>
        </w:numPr>
        <w:spacing w:after="0" w:line="276" w:lineRule="auto"/>
        <w:ind w:left="567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 xml:space="preserve">Termin wykonania przedmiotu zamówienia ujętego w </w:t>
      </w:r>
      <w:r>
        <w:rPr>
          <w:rFonts w:ascii="Arial Narrow" w:hAnsi="Arial Narrow" w:cs="Calibri"/>
          <w:sz w:val="24"/>
          <w:szCs w:val="24"/>
        </w:rPr>
        <w:t xml:space="preserve">ust </w:t>
      </w:r>
      <w:r w:rsidR="00224168">
        <w:rPr>
          <w:rFonts w:ascii="Arial Narrow" w:hAnsi="Arial Narrow" w:cs="Calibri"/>
          <w:sz w:val="24"/>
          <w:szCs w:val="24"/>
        </w:rPr>
        <w:t>8</w:t>
      </w:r>
      <w:r w:rsidRPr="00FB08C6">
        <w:rPr>
          <w:rFonts w:ascii="Arial Narrow" w:hAnsi="Arial Narrow" w:cs="Calibri"/>
          <w:sz w:val="24"/>
          <w:szCs w:val="24"/>
        </w:rPr>
        <w:t xml:space="preserve"> do 15.12.202</w:t>
      </w:r>
      <w:r w:rsidR="001F4528">
        <w:rPr>
          <w:rFonts w:ascii="Arial Narrow" w:hAnsi="Arial Narrow" w:cs="Calibri"/>
          <w:sz w:val="24"/>
          <w:szCs w:val="24"/>
        </w:rPr>
        <w:t>5</w:t>
      </w:r>
      <w:r w:rsidRPr="00FB08C6">
        <w:rPr>
          <w:rFonts w:ascii="Arial Narrow" w:hAnsi="Arial Narrow" w:cs="Calibri"/>
          <w:sz w:val="24"/>
          <w:szCs w:val="24"/>
        </w:rPr>
        <w:t xml:space="preserve"> r.</w:t>
      </w:r>
    </w:p>
    <w:p w14:paraId="35F7F4A4" w14:textId="77777777" w:rsidR="006F37F0" w:rsidRPr="00FB08C6" w:rsidRDefault="006F37F0" w:rsidP="00224168">
      <w:pPr>
        <w:pStyle w:val="Akapitzlist"/>
        <w:numPr>
          <w:ilvl w:val="0"/>
          <w:numId w:val="7"/>
        </w:numPr>
        <w:spacing w:before="120" w:after="120" w:line="276" w:lineRule="auto"/>
        <w:ind w:left="284" w:hanging="284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>Osoby uprawnione do kontaktu z Wykonawcami</w:t>
      </w:r>
    </w:p>
    <w:p w14:paraId="0470FBB1" w14:textId="77777777" w:rsidR="006F37F0" w:rsidRDefault="006F37F0" w:rsidP="006F37F0">
      <w:pPr>
        <w:pStyle w:val="Akapitzlist"/>
        <w:ind w:left="284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>Osobą wyznaczoną do kontaktu z Wykonawcami jest</w:t>
      </w:r>
      <w:r>
        <w:rPr>
          <w:rFonts w:ascii="Arial Narrow" w:hAnsi="Arial Narrow" w:cs="Calibri"/>
          <w:sz w:val="24"/>
          <w:szCs w:val="24"/>
        </w:rPr>
        <w:t>:</w:t>
      </w:r>
      <w:r w:rsidRPr="00FB08C6">
        <w:rPr>
          <w:rFonts w:ascii="Arial Narrow" w:hAnsi="Arial Narrow" w:cs="Calibri"/>
          <w:sz w:val="24"/>
          <w:szCs w:val="24"/>
        </w:rPr>
        <w:t xml:space="preserve"> </w:t>
      </w:r>
    </w:p>
    <w:p w14:paraId="7D746D0B" w14:textId="59E533AB" w:rsidR="006F37F0" w:rsidRPr="00FB08C6" w:rsidRDefault="001F4528" w:rsidP="006F37F0">
      <w:pPr>
        <w:pStyle w:val="Akapitzlist"/>
        <w:ind w:left="284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  <w:u w:val="single"/>
        </w:rPr>
        <w:t>Jarosław Boniecki</w:t>
      </w:r>
      <w:r w:rsidR="006F37F0">
        <w:rPr>
          <w:rFonts w:ascii="Arial Narrow" w:hAnsi="Arial Narrow" w:cs="Calibri"/>
          <w:sz w:val="24"/>
          <w:szCs w:val="24"/>
          <w:u w:val="single"/>
        </w:rPr>
        <w:t xml:space="preserve">, tel. 663 289 998, </w:t>
      </w:r>
      <w:r w:rsidR="00E740F3">
        <w:rPr>
          <w:rFonts w:ascii="Arial Narrow" w:hAnsi="Arial Narrow" w:cs="Calibri"/>
          <w:sz w:val="24"/>
          <w:szCs w:val="24"/>
          <w:u w:val="single"/>
        </w:rPr>
        <w:t>j.boniecki</w:t>
      </w:r>
      <w:r w:rsidR="006F37F0">
        <w:rPr>
          <w:rFonts w:ascii="Arial Narrow" w:hAnsi="Arial Narrow" w:cs="Calibri"/>
          <w:sz w:val="24"/>
          <w:szCs w:val="24"/>
          <w:u w:val="single"/>
        </w:rPr>
        <w:t>@muzeum.torun.pl</w:t>
      </w:r>
      <w:r w:rsidR="006F37F0" w:rsidRPr="00FB08C6">
        <w:rPr>
          <w:rFonts w:ascii="Arial Narrow" w:hAnsi="Arial Narrow" w:cs="Calibri"/>
          <w:sz w:val="24"/>
          <w:szCs w:val="24"/>
        </w:rPr>
        <w:t xml:space="preserve">. </w:t>
      </w:r>
    </w:p>
    <w:p w14:paraId="76884497" w14:textId="77777777" w:rsidR="006F37F0" w:rsidRPr="00FB08C6" w:rsidRDefault="006F37F0" w:rsidP="006F37F0">
      <w:pPr>
        <w:pStyle w:val="Akapitzlist"/>
        <w:spacing w:after="120"/>
        <w:ind w:left="284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 xml:space="preserve">Pytania dotyczące przedmiotu zamówienia, kryteriów oceny ofert oraz warunków udziału w postępowaniu należy złożyć w formie elektronicznej na adres muzeum@muzeum.torun.pl. </w:t>
      </w:r>
    </w:p>
    <w:p w14:paraId="64BC4FF6" w14:textId="77777777" w:rsidR="006F37F0" w:rsidRPr="00FB08C6" w:rsidRDefault="006F37F0" w:rsidP="00224168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Sposób płatności za usługę: na podstawie 2 faktur VAT wystawionych po przeglądzie </w:t>
      </w:r>
      <w:r>
        <w:rPr>
          <w:rFonts w:ascii="Arial Narrow" w:hAnsi="Arial Narrow"/>
          <w:color w:val="000000" w:themeColor="text1"/>
          <w:sz w:val="24"/>
          <w:szCs w:val="24"/>
        </w:rPr>
        <w:t>rocznym</w:t>
      </w: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 i pierwszym półrocznym</w:t>
      </w:r>
      <w:r>
        <w:rPr>
          <w:rFonts w:ascii="Arial Narrow" w:hAnsi="Arial Narrow"/>
          <w:color w:val="000000" w:themeColor="text1"/>
          <w:sz w:val="24"/>
          <w:szCs w:val="24"/>
        </w:rPr>
        <w:t>, a także po wykonaniu pozostałych prac w 2024 r.</w:t>
      </w: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 oraz po drugim przeglądzie półrocznym.</w:t>
      </w:r>
    </w:p>
    <w:p w14:paraId="27547AFE" w14:textId="77777777" w:rsidR="006F37F0" w:rsidRPr="00FB08C6" w:rsidRDefault="006F37F0" w:rsidP="00224168">
      <w:pPr>
        <w:pStyle w:val="Akapitzlist"/>
        <w:numPr>
          <w:ilvl w:val="0"/>
          <w:numId w:val="7"/>
        </w:numPr>
        <w:spacing w:before="60" w:after="60" w:line="276" w:lineRule="auto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Ofertę należy przedstawić zgodnie ze wzorem formularza załączonego do niniejszego zapytania, drogą mailową (oferta zeskanowana i podpisana przez osobę uprawnioną) na adres </w:t>
      </w:r>
      <w:hyperlink r:id="rId6" w:history="1">
        <w:r w:rsidRPr="00FB08C6">
          <w:rPr>
            <w:rStyle w:val="Hipercze"/>
            <w:rFonts w:ascii="Arial Narrow" w:hAnsi="Arial Narrow"/>
            <w:color w:val="000000" w:themeColor="text1"/>
            <w:sz w:val="24"/>
            <w:szCs w:val="24"/>
          </w:rPr>
          <w:t>muzeum@muzeum.torun.pl</w:t>
        </w:r>
      </w:hyperlink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 lub osobiście do sekretariatu (Rynek Staromiejski 1, 87-100 Toruń, w godzinach 7.30-15.30).</w:t>
      </w:r>
    </w:p>
    <w:p w14:paraId="6EFF27F4" w14:textId="77777777" w:rsidR="006F37F0" w:rsidRPr="00FB08C6" w:rsidRDefault="006F37F0" w:rsidP="00224168">
      <w:pPr>
        <w:pStyle w:val="Akapitzlist"/>
        <w:numPr>
          <w:ilvl w:val="0"/>
          <w:numId w:val="7"/>
        </w:numPr>
        <w:spacing w:before="60" w:after="60" w:line="276" w:lineRule="auto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>Zamawiający wybierze ofertę najkorzystniejszą, czyli z najniższą łączną ceną brutto</w:t>
      </w:r>
      <w:r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4DACB8FF" w14:textId="5C9981C6" w:rsidR="006F37F0" w:rsidRPr="00FB08C6" w:rsidRDefault="006F37F0" w:rsidP="00224168">
      <w:pPr>
        <w:pStyle w:val="Akapitzlist"/>
        <w:numPr>
          <w:ilvl w:val="0"/>
          <w:numId w:val="7"/>
        </w:numPr>
        <w:spacing w:before="60" w:after="60" w:line="276" w:lineRule="auto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>Termin składania ofert: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13</w:t>
      </w: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 listopada 202</w:t>
      </w:r>
      <w:r w:rsidR="001F4528">
        <w:rPr>
          <w:rFonts w:ascii="Arial Narrow" w:hAnsi="Arial Narrow"/>
          <w:color w:val="000000" w:themeColor="text1"/>
          <w:sz w:val="24"/>
          <w:szCs w:val="24"/>
        </w:rPr>
        <w:t>5</w:t>
      </w: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 r. do godz. 12:00.</w:t>
      </w:r>
    </w:p>
    <w:p w14:paraId="7641E420" w14:textId="77777777" w:rsidR="006F37F0" w:rsidRPr="00FB08C6" w:rsidRDefault="006F37F0" w:rsidP="00224168">
      <w:pPr>
        <w:pStyle w:val="Akapitzlist"/>
        <w:numPr>
          <w:ilvl w:val="0"/>
          <w:numId w:val="7"/>
        </w:numPr>
        <w:spacing w:before="60" w:after="60" w:line="276" w:lineRule="auto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Zamawiający informuje, że może unieważnić postępowanie bez podania przyczyny. </w:t>
      </w:r>
    </w:p>
    <w:p w14:paraId="58D9A97E" w14:textId="77777777" w:rsidR="006F37F0" w:rsidRPr="00FB08C6" w:rsidRDefault="006F37F0" w:rsidP="00224168">
      <w:pPr>
        <w:pStyle w:val="Akapitzlist"/>
        <w:numPr>
          <w:ilvl w:val="0"/>
          <w:numId w:val="7"/>
        </w:numPr>
        <w:spacing w:before="60" w:after="60" w:line="276" w:lineRule="auto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Informacja o wyborze oferty zostanie przekazana drogą mailową do Wykonawców. Podpisanie umowy z wybranym Wykonawcą nastąpi do dnia 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15 </w:t>
      </w:r>
      <w:r w:rsidRPr="00FB08C6">
        <w:rPr>
          <w:rFonts w:ascii="Arial Narrow" w:hAnsi="Arial Narrow"/>
          <w:color w:val="000000" w:themeColor="text1"/>
          <w:sz w:val="24"/>
          <w:szCs w:val="24"/>
        </w:rPr>
        <w:t>listopada 2024 r.</w:t>
      </w:r>
    </w:p>
    <w:p w14:paraId="31482901" w14:textId="77777777" w:rsidR="006F37F0" w:rsidRPr="00FB08C6" w:rsidRDefault="006F37F0" w:rsidP="00224168">
      <w:pPr>
        <w:pStyle w:val="Akapitzlist"/>
        <w:numPr>
          <w:ilvl w:val="0"/>
          <w:numId w:val="7"/>
        </w:numPr>
        <w:spacing w:before="60" w:after="60" w:line="276" w:lineRule="auto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>Klauzula informacyjna dot. danych osobowych stanowi załącznik nr 1 do niniejszego zaproszenia.</w:t>
      </w:r>
    </w:p>
    <w:p w14:paraId="3859EA39" w14:textId="77777777" w:rsidR="006F37F0" w:rsidRPr="00FB08C6" w:rsidRDefault="006F37F0" w:rsidP="006F37F0">
      <w:pPr>
        <w:spacing w:before="60" w:after="6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14:paraId="6C7B64E5" w14:textId="77777777" w:rsidR="006F37F0" w:rsidRPr="00FB08C6" w:rsidRDefault="006F37F0" w:rsidP="006F37F0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54DA9D60" w14:textId="77777777" w:rsidR="006F37F0" w:rsidRPr="00FB08C6" w:rsidRDefault="006F37F0" w:rsidP="006F37F0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6E5DB639" w14:textId="77777777" w:rsidR="006F37F0" w:rsidRDefault="006F37F0" w:rsidP="006F37F0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1C2499A0" w14:textId="77777777" w:rsidR="006F37F0" w:rsidRPr="00FB08C6" w:rsidRDefault="006F37F0" w:rsidP="006F37F0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Załącznik nr 1 – klauzula informacyjna</w:t>
      </w:r>
    </w:p>
    <w:p w14:paraId="43265EC6" w14:textId="77777777" w:rsidR="006F37F0" w:rsidRPr="00FB08C6" w:rsidRDefault="006F37F0" w:rsidP="006F37F0">
      <w:pPr>
        <w:pStyle w:val="Domylne"/>
        <w:numPr>
          <w:ilvl w:val="0"/>
          <w:numId w:val="14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Administratorem danych osobowych Sprzedającego jest Muzeum Okręgowe w Toruniu:</w:t>
      </w:r>
    </w:p>
    <w:p w14:paraId="320EAEFE" w14:textId="77777777" w:rsidR="006F37F0" w:rsidRPr="00FB08C6" w:rsidRDefault="006F37F0" w:rsidP="006F37F0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Muzeum Okręgowe w Toruniu,</w:t>
      </w:r>
    </w:p>
    <w:p w14:paraId="785C10AD" w14:textId="77777777" w:rsidR="006F37F0" w:rsidRPr="00FB08C6" w:rsidRDefault="006F37F0" w:rsidP="006F37F0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Rynek Staromiejski 1, 87-100 Toruń</w:t>
      </w:r>
    </w:p>
    <w:p w14:paraId="7EF8A4D8" w14:textId="77777777" w:rsidR="006F37F0" w:rsidRPr="00FB08C6" w:rsidRDefault="006F37F0" w:rsidP="006F37F0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Sekretariat tel. 56 660 56 12</w:t>
      </w:r>
    </w:p>
    <w:p w14:paraId="23D8F72B" w14:textId="77777777" w:rsidR="006F37F0" w:rsidRPr="00FB08C6" w:rsidRDefault="006F37F0" w:rsidP="006F37F0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e-mail: muzeum@muzeum.torun.pl</w:t>
      </w:r>
    </w:p>
    <w:p w14:paraId="558EFA78" w14:textId="77777777" w:rsidR="006F37F0" w:rsidRPr="00FB08C6" w:rsidRDefault="006F37F0" w:rsidP="006F37F0">
      <w:pPr>
        <w:pStyle w:val="Domylne"/>
        <w:numPr>
          <w:ilvl w:val="0"/>
          <w:numId w:val="14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We wszystkich sprawach związanych z przetwarzaniem danych osobowych oraz z wykonywaniem przysługujących praw wyznaczony zostaje Inspektor Ochrony Danych:</w:t>
      </w:r>
    </w:p>
    <w:p w14:paraId="692BC33B" w14:textId="77777777" w:rsidR="006F37F0" w:rsidRPr="00FB08C6" w:rsidRDefault="006F37F0" w:rsidP="006F37F0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  <w:lang w:val="en-GB"/>
        </w:rPr>
      </w:pPr>
      <w:r w:rsidRPr="00FB08C6">
        <w:rPr>
          <w:rFonts w:ascii="Arial Narrow" w:hAnsi="Arial Narrow" w:cs="Arial"/>
          <w:shd w:val="clear" w:color="auto" w:fill="FFFFFF"/>
          <w:lang w:val="en-GB"/>
        </w:rPr>
        <w:t>Tadeusz Tomoń</w:t>
      </w:r>
    </w:p>
    <w:p w14:paraId="4EED8F04" w14:textId="77777777" w:rsidR="006F37F0" w:rsidRPr="00FB08C6" w:rsidRDefault="006F37F0" w:rsidP="006F37F0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  <w:lang w:val="en-GB"/>
        </w:rPr>
      </w:pPr>
      <w:r w:rsidRPr="00FB08C6">
        <w:rPr>
          <w:rFonts w:ascii="Arial Narrow" w:hAnsi="Arial Narrow" w:cs="Arial"/>
          <w:shd w:val="clear" w:color="auto" w:fill="FFFFFF"/>
          <w:lang w:val="en-GB"/>
        </w:rPr>
        <w:t>e-mail: t.tomon@muzeum.torun.pl</w:t>
      </w:r>
    </w:p>
    <w:p w14:paraId="0A946B77" w14:textId="77777777" w:rsidR="006F37F0" w:rsidRPr="00FB08C6" w:rsidRDefault="006F37F0" w:rsidP="006F37F0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tel. 56 660 56 22</w:t>
      </w:r>
    </w:p>
    <w:p w14:paraId="7AEB73FE" w14:textId="77777777" w:rsidR="006F37F0" w:rsidRPr="00FB08C6" w:rsidRDefault="006F37F0" w:rsidP="006F37F0">
      <w:pPr>
        <w:pStyle w:val="Domylne"/>
        <w:numPr>
          <w:ilvl w:val="0"/>
          <w:numId w:val="14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 xml:space="preserve">Dane osobowe będą przetwarzane wyłącznie w celu przeprowadzenia postępowania o udzielenie zamówienia na </w:t>
      </w:r>
      <w:r w:rsidRPr="00FB08C6">
        <w:rPr>
          <w:rFonts w:ascii="Arial Narrow" w:eastAsia="Calibri" w:hAnsi="Arial Narrow" w:cs="Calibri"/>
          <w:color w:val="000000" w:themeColor="text1"/>
        </w:rPr>
        <w:t>usługę obsługi informatycznej.</w:t>
      </w:r>
    </w:p>
    <w:p w14:paraId="35CDC738" w14:textId="77777777" w:rsidR="006F37F0" w:rsidRPr="00FB08C6" w:rsidRDefault="006F37F0" w:rsidP="006F37F0">
      <w:pPr>
        <w:pStyle w:val="Domylne"/>
        <w:numPr>
          <w:ilvl w:val="0"/>
          <w:numId w:val="14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Podstawę prawną przetwarzania danych stanowią:</w:t>
      </w:r>
    </w:p>
    <w:p w14:paraId="32607135" w14:textId="77777777" w:rsidR="006F37F0" w:rsidRPr="00FB08C6" w:rsidRDefault="006F37F0" w:rsidP="006F37F0">
      <w:pPr>
        <w:pStyle w:val="Domylne"/>
        <w:numPr>
          <w:ilvl w:val="0"/>
          <w:numId w:val="15"/>
        </w:numPr>
        <w:spacing w:before="0" w:line="276" w:lineRule="auto"/>
        <w:ind w:left="567" w:hanging="207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38E3CB22" w14:textId="77777777" w:rsidR="006F37F0" w:rsidRPr="00FB08C6" w:rsidRDefault="006F37F0" w:rsidP="006F37F0">
      <w:pPr>
        <w:pStyle w:val="Domylne"/>
        <w:numPr>
          <w:ilvl w:val="0"/>
          <w:numId w:val="15"/>
        </w:numPr>
        <w:spacing w:before="0" w:line="276" w:lineRule="auto"/>
        <w:ind w:left="567" w:hanging="207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ustawa z dnia 10 maja 2018 r. o ochronie danych osobowych (</w:t>
      </w:r>
      <w:proofErr w:type="spellStart"/>
      <w:r w:rsidRPr="00FB08C6">
        <w:rPr>
          <w:rFonts w:ascii="Arial Narrow" w:hAnsi="Arial Narrow" w:cs="Arial"/>
          <w:shd w:val="clear" w:color="auto" w:fill="FFFFFF"/>
        </w:rPr>
        <w:t>t.j</w:t>
      </w:r>
      <w:proofErr w:type="spellEnd"/>
      <w:r w:rsidRPr="00FB08C6">
        <w:rPr>
          <w:rFonts w:ascii="Arial Narrow" w:hAnsi="Arial Narrow" w:cs="Arial"/>
          <w:shd w:val="clear" w:color="auto" w:fill="FFFFFF"/>
        </w:rPr>
        <w:t>. Dz. U. z 2019 r. poz. 1781.).</w:t>
      </w:r>
    </w:p>
    <w:p w14:paraId="15F498C4" w14:textId="77777777" w:rsidR="006F37F0" w:rsidRPr="00FB08C6" w:rsidRDefault="006F37F0" w:rsidP="006F37F0">
      <w:pPr>
        <w:pStyle w:val="Domylne"/>
        <w:numPr>
          <w:ilvl w:val="0"/>
          <w:numId w:val="14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Dane osobowe Wykonawcy mogą być przekazane wyłącznie podmiotom, które uprawnione są do ich otrzymania przepisami prawa. Ponadto mogą być one ujawnione podmiotom, z którymi Muzeum zawarło umowy na świadczenie usług serwisowych dla systemów informatycznych wykorzystywanych przy ich przetwarzaniu.</w:t>
      </w:r>
    </w:p>
    <w:p w14:paraId="639560A2" w14:textId="77777777" w:rsidR="006F37F0" w:rsidRPr="00FB08C6" w:rsidRDefault="006F37F0" w:rsidP="006F37F0">
      <w:pPr>
        <w:pStyle w:val="Domylne"/>
        <w:numPr>
          <w:ilvl w:val="0"/>
          <w:numId w:val="14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</w:t>
      </w:r>
    </w:p>
    <w:p w14:paraId="74A900FD" w14:textId="77777777" w:rsidR="006F37F0" w:rsidRPr="00FB08C6" w:rsidRDefault="006F37F0" w:rsidP="006F37F0">
      <w:pPr>
        <w:pStyle w:val="Domylne"/>
        <w:numPr>
          <w:ilvl w:val="0"/>
          <w:numId w:val="14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Dane będą przetwarzanie do czasu wygaśnięcia wszelkich roszczeń wynikających z umowy wskazanej w ust. 3 oraz z zastrzeżeniem obowiązków archiwizacyjnych Administratora danych.</w:t>
      </w:r>
    </w:p>
    <w:p w14:paraId="1297D775" w14:textId="77777777" w:rsidR="006F37F0" w:rsidRPr="00FB08C6" w:rsidRDefault="006F37F0" w:rsidP="006F37F0">
      <w:pPr>
        <w:pStyle w:val="Domylne"/>
        <w:numPr>
          <w:ilvl w:val="0"/>
          <w:numId w:val="14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W odniesieniu do danych pozyskanych w związku z przeprowadzeniem postępowania wskazanego w ust. 3, Wykonawcy przysługuje:</w:t>
      </w:r>
    </w:p>
    <w:p w14:paraId="66316C8F" w14:textId="77777777" w:rsidR="006F37F0" w:rsidRPr="00FB08C6" w:rsidRDefault="006F37F0" w:rsidP="006F37F0">
      <w:pPr>
        <w:pStyle w:val="Domylne"/>
        <w:numPr>
          <w:ilvl w:val="0"/>
          <w:numId w:val="16"/>
        </w:numPr>
        <w:spacing w:before="0" w:line="276" w:lineRule="auto"/>
        <w:ind w:left="567" w:hanging="283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prawo dostępu do jego danych oraz otrzymywania ich kopii;</w:t>
      </w:r>
    </w:p>
    <w:p w14:paraId="111E879D" w14:textId="77777777" w:rsidR="006F37F0" w:rsidRPr="00FB08C6" w:rsidRDefault="006F37F0" w:rsidP="006F37F0">
      <w:pPr>
        <w:pStyle w:val="Domylne"/>
        <w:numPr>
          <w:ilvl w:val="0"/>
          <w:numId w:val="16"/>
        </w:numPr>
        <w:spacing w:before="0" w:line="276" w:lineRule="auto"/>
        <w:ind w:left="567" w:hanging="283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prawo do sprostowania (poprawiania) swoich danych;</w:t>
      </w:r>
    </w:p>
    <w:p w14:paraId="5B454775" w14:textId="77777777" w:rsidR="006F37F0" w:rsidRPr="00FB08C6" w:rsidRDefault="006F37F0" w:rsidP="006F37F0">
      <w:pPr>
        <w:pStyle w:val="Domylne"/>
        <w:numPr>
          <w:ilvl w:val="0"/>
          <w:numId w:val="16"/>
        </w:numPr>
        <w:spacing w:before="0" w:line="276" w:lineRule="auto"/>
        <w:ind w:left="567" w:hanging="283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prawo do ograniczenia przetwarzania danych, przy czym przepisy odrębne mogą wyłączyć możliwość skorzystania z tego prawa;</w:t>
      </w:r>
    </w:p>
    <w:p w14:paraId="0BD340E7" w14:textId="77777777" w:rsidR="006F37F0" w:rsidRPr="00FB08C6" w:rsidRDefault="006F37F0" w:rsidP="006F37F0">
      <w:pPr>
        <w:pStyle w:val="Domylne"/>
        <w:numPr>
          <w:ilvl w:val="0"/>
          <w:numId w:val="16"/>
        </w:numPr>
        <w:spacing w:before="0" w:line="276" w:lineRule="auto"/>
        <w:ind w:left="567" w:hanging="283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prawo do wniesienia skargi do Prezesa Urzędu Ochrony Danych Osobowych.</w:t>
      </w:r>
    </w:p>
    <w:p w14:paraId="426D98E3" w14:textId="77777777" w:rsidR="006F37F0" w:rsidRPr="0020582A" w:rsidRDefault="006F37F0" w:rsidP="006F37F0">
      <w:pPr>
        <w:pStyle w:val="Domylne"/>
        <w:numPr>
          <w:ilvl w:val="0"/>
          <w:numId w:val="14"/>
        </w:numPr>
        <w:spacing w:before="0" w:line="276" w:lineRule="auto"/>
        <w:ind w:left="284" w:hanging="284"/>
        <w:jc w:val="both"/>
        <w:rPr>
          <w:rFonts w:ascii="Arial Narrow" w:hAnsi="Arial Narrow" w:cs="Calibri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Podanie danych osobowych jest dobrowolne, jednakże odmowa podania danych uniemożliwiających realizację umowy może skutkować brakiem prawidłowej realizacji postępowania wskazanego w ust. 3</w:t>
      </w:r>
    </w:p>
    <w:p w14:paraId="2E57A465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C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3607C8"/>
    <w:multiLevelType w:val="hybridMultilevel"/>
    <w:tmpl w:val="D556FDCA"/>
    <w:lvl w:ilvl="0" w:tplc="A3102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243107"/>
    <w:multiLevelType w:val="multilevel"/>
    <w:tmpl w:val="217E22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D952F0"/>
    <w:multiLevelType w:val="multilevel"/>
    <w:tmpl w:val="3A96F40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24187"/>
    <w:multiLevelType w:val="hybridMultilevel"/>
    <w:tmpl w:val="EA765A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403E31"/>
    <w:multiLevelType w:val="multilevel"/>
    <w:tmpl w:val="A7505196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CD33ECB"/>
    <w:multiLevelType w:val="hybridMultilevel"/>
    <w:tmpl w:val="103AF9F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5426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9C4E21"/>
    <w:multiLevelType w:val="hybridMultilevel"/>
    <w:tmpl w:val="037020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09624D"/>
    <w:multiLevelType w:val="multilevel"/>
    <w:tmpl w:val="7A5466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B0FE3"/>
    <w:multiLevelType w:val="hybridMultilevel"/>
    <w:tmpl w:val="48DC98C8"/>
    <w:lvl w:ilvl="0" w:tplc="D5CEB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B5A83"/>
    <w:multiLevelType w:val="hybridMultilevel"/>
    <w:tmpl w:val="432A2C38"/>
    <w:lvl w:ilvl="0" w:tplc="17963EB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5F451BFC"/>
    <w:multiLevelType w:val="multilevel"/>
    <w:tmpl w:val="6B6ECB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6DE2C61"/>
    <w:multiLevelType w:val="multilevel"/>
    <w:tmpl w:val="7898E49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6" w15:restartNumberingAfterBreak="0">
    <w:nsid w:val="6995568D"/>
    <w:multiLevelType w:val="multilevel"/>
    <w:tmpl w:val="268AC0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C6B161F"/>
    <w:multiLevelType w:val="multilevel"/>
    <w:tmpl w:val="C0529F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D7B445D"/>
    <w:multiLevelType w:val="hybridMultilevel"/>
    <w:tmpl w:val="BF083D98"/>
    <w:lvl w:ilvl="0" w:tplc="04150017">
      <w:start w:val="1"/>
      <w:numFmt w:val="lowerLetter"/>
      <w:lvlText w:val="%1)"/>
      <w:lvlJc w:val="left"/>
      <w:pPr>
        <w:ind w:left="266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num w:numId="1" w16cid:durableId="2029480255">
    <w:abstractNumId w:val="5"/>
  </w:num>
  <w:num w:numId="2" w16cid:durableId="638151563">
    <w:abstractNumId w:val="0"/>
  </w:num>
  <w:num w:numId="3" w16cid:durableId="615604007">
    <w:abstractNumId w:val="8"/>
  </w:num>
  <w:num w:numId="4" w16cid:durableId="1230652063">
    <w:abstractNumId w:val="9"/>
  </w:num>
  <w:num w:numId="5" w16cid:durableId="2015456736">
    <w:abstractNumId w:val="13"/>
  </w:num>
  <w:num w:numId="6" w16cid:durableId="503476334">
    <w:abstractNumId w:val="17"/>
  </w:num>
  <w:num w:numId="7" w16cid:durableId="464323636">
    <w:abstractNumId w:val="7"/>
  </w:num>
  <w:num w:numId="8" w16cid:durableId="1934624037">
    <w:abstractNumId w:val="3"/>
  </w:num>
  <w:num w:numId="9" w16cid:durableId="62487708">
    <w:abstractNumId w:val="10"/>
  </w:num>
  <w:num w:numId="10" w16cid:durableId="688870416">
    <w:abstractNumId w:val="2"/>
  </w:num>
  <w:num w:numId="11" w16cid:durableId="370153918">
    <w:abstractNumId w:val="15"/>
  </w:num>
  <w:num w:numId="12" w16cid:durableId="1607231091">
    <w:abstractNumId w:val="16"/>
  </w:num>
  <w:num w:numId="13" w16cid:durableId="1905791812">
    <w:abstractNumId w:val="14"/>
  </w:num>
  <w:num w:numId="14" w16cid:durableId="1934046141">
    <w:abstractNumId w:val="12"/>
  </w:num>
  <w:num w:numId="15" w16cid:durableId="685912885">
    <w:abstractNumId w:val="4"/>
  </w:num>
  <w:num w:numId="16" w16cid:durableId="2132702149">
    <w:abstractNumId w:val="11"/>
  </w:num>
  <w:num w:numId="17" w16cid:durableId="1925602396">
    <w:abstractNumId w:val="18"/>
  </w:num>
  <w:num w:numId="18" w16cid:durableId="27535445">
    <w:abstractNumId w:val="1"/>
  </w:num>
  <w:num w:numId="19" w16cid:durableId="1192647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F0"/>
    <w:rsid w:val="00176500"/>
    <w:rsid w:val="001A6539"/>
    <w:rsid w:val="001F4528"/>
    <w:rsid w:val="00224168"/>
    <w:rsid w:val="00497014"/>
    <w:rsid w:val="0059728A"/>
    <w:rsid w:val="006433AD"/>
    <w:rsid w:val="006F37F0"/>
    <w:rsid w:val="008307A6"/>
    <w:rsid w:val="00831FBD"/>
    <w:rsid w:val="008467F3"/>
    <w:rsid w:val="00B911E2"/>
    <w:rsid w:val="00C2231F"/>
    <w:rsid w:val="00CE674B"/>
    <w:rsid w:val="00DC5B27"/>
    <w:rsid w:val="00E7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E1B0"/>
  <w15:chartTrackingRefBased/>
  <w15:docId w15:val="{56292F58-F880-45F6-8465-C70C67BB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7F0"/>
  </w:style>
  <w:style w:type="paragraph" w:styleId="Nagwek1">
    <w:name w:val="heading 1"/>
    <w:basedOn w:val="Normalny"/>
    <w:next w:val="Normalny"/>
    <w:link w:val="Nagwek1Znak"/>
    <w:uiPriority w:val="9"/>
    <w:qFormat/>
    <w:rsid w:val="006F3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3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37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3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37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3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3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3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3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37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3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37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37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37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37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37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37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37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3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3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3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3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3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37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37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37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37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37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37F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37F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F3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e">
    <w:name w:val="Domyślne"/>
    <w:rsid w:val="006F37F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5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5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5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eum@muzeum.torun.pl" TargetMode="External"/><Relationship Id="rId5" Type="http://schemas.openxmlformats.org/officeDocument/2006/relationships/hyperlink" Target="mailto:muzeum@muzeum.toru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2144</Words>
  <Characters>12867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2</cp:revision>
  <dcterms:created xsi:type="dcterms:W3CDTF">2025-10-23T11:25:00Z</dcterms:created>
  <dcterms:modified xsi:type="dcterms:W3CDTF">2025-10-23T11:25:00Z</dcterms:modified>
</cp:coreProperties>
</file>